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FE4" w:rsidRPr="009074AC" w:rsidRDefault="00CD7FE4" w:rsidP="00CD7FE4">
      <w:pPr>
        <w:ind w:left="2880" w:firstLine="720"/>
        <w:rPr>
          <w:rFonts w:ascii="Arial" w:hAnsi="Arial" w:cs="Arial"/>
          <w:b/>
          <w:color w:val="00B0F0"/>
          <w:sz w:val="28"/>
          <w:szCs w:val="28"/>
        </w:rPr>
      </w:pPr>
      <w:r w:rsidRPr="009241D7">
        <w:rPr>
          <w:noProof/>
          <w:sz w:val="28"/>
          <w:szCs w:val="28"/>
        </w:rPr>
        <w:drawing>
          <wp:anchor distT="0" distB="0" distL="114300" distR="114300" simplePos="0" relativeHeight="503313864" behindDoc="1" locked="0" layoutInCell="1" allowOverlap="1" wp14:anchorId="0151A777" wp14:editId="34922300">
            <wp:simplePos x="0" y="0"/>
            <wp:positionH relativeFrom="margin">
              <wp:posOffset>-257193</wp:posOffset>
            </wp:positionH>
            <wp:positionV relativeFrom="margin">
              <wp:posOffset>-376555</wp:posOffset>
            </wp:positionV>
            <wp:extent cx="6662381" cy="2328334"/>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se_syllabi-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2381" cy="2328334"/>
                    </a:xfrm>
                    <a:prstGeom prst="rect">
                      <a:avLst/>
                    </a:prstGeom>
                  </pic:spPr>
                </pic:pic>
              </a:graphicData>
            </a:graphic>
            <wp14:sizeRelH relativeFrom="page">
              <wp14:pctWidth>0</wp14:pctWidth>
            </wp14:sizeRelH>
            <wp14:sizeRelV relativeFrom="page">
              <wp14:pctHeight>0</wp14:pctHeight>
            </wp14:sizeRelV>
          </wp:anchor>
        </w:drawing>
      </w:r>
      <w:r w:rsidR="00875234">
        <w:rPr>
          <w:rFonts w:ascii="Arial" w:hAnsi="Arial" w:cs="Arial"/>
          <w:b/>
          <w:color w:val="003366"/>
          <w:sz w:val="30"/>
          <w:szCs w:val="30"/>
        </w:rPr>
        <w:t>The Politics of Human Rights</w:t>
      </w:r>
    </w:p>
    <w:p w:rsidR="00CD7FE4" w:rsidRPr="00ED75CF" w:rsidRDefault="00CD7FE4" w:rsidP="00CD7FE4">
      <w:pPr>
        <w:jc w:val="center"/>
        <w:rPr>
          <w:rFonts w:ascii="Arial" w:hAnsi="Arial" w:cs="Arial"/>
          <w:b/>
          <w:color w:val="003366"/>
          <w:sz w:val="30"/>
          <w:szCs w:val="30"/>
        </w:rPr>
      </w:pPr>
      <w:r>
        <w:rPr>
          <w:rFonts w:ascii="Arial" w:hAnsi="Arial" w:cs="Arial"/>
          <w:b/>
          <w:color w:val="00B0F0"/>
          <w:sz w:val="28"/>
          <w:szCs w:val="28"/>
        </w:rPr>
        <w:t>INR 4</w:t>
      </w:r>
      <w:r w:rsidR="00875234">
        <w:rPr>
          <w:rFonts w:ascii="Arial" w:hAnsi="Arial" w:cs="Arial"/>
          <w:b/>
          <w:color w:val="00B0F0"/>
          <w:sz w:val="28"/>
          <w:szCs w:val="28"/>
        </w:rPr>
        <w:t>075</w:t>
      </w:r>
      <w:r>
        <w:rPr>
          <w:rFonts w:ascii="Arial" w:hAnsi="Arial" w:cs="Arial"/>
          <w:b/>
          <w:color w:val="00B0F0"/>
          <w:sz w:val="28"/>
          <w:szCs w:val="28"/>
        </w:rPr>
        <w:t>.001</w:t>
      </w:r>
    </w:p>
    <w:p w:rsidR="00CD7FE4" w:rsidRDefault="00875234" w:rsidP="00CD7FE4">
      <w:pPr>
        <w:jc w:val="center"/>
        <w:rPr>
          <w:rFonts w:ascii="Arial" w:hAnsi="Arial" w:cs="Arial"/>
          <w:bCs/>
          <w:color w:val="003366"/>
        </w:rPr>
      </w:pPr>
      <w:r>
        <w:rPr>
          <w:rFonts w:ascii="Arial" w:hAnsi="Arial" w:cs="Arial"/>
          <w:bCs/>
          <w:color w:val="003366"/>
        </w:rPr>
        <w:t>Wednesdays</w:t>
      </w:r>
      <w:r w:rsidR="00CD7FE4">
        <w:rPr>
          <w:rFonts w:ascii="Arial" w:hAnsi="Arial" w:cs="Arial"/>
          <w:bCs/>
          <w:color w:val="003366"/>
        </w:rPr>
        <w:t xml:space="preserve">, </w:t>
      </w:r>
      <w:r>
        <w:rPr>
          <w:rFonts w:ascii="Arial" w:hAnsi="Arial" w:cs="Arial"/>
          <w:bCs/>
          <w:color w:val="003366"/>
        </w:rPr>
        <w:t>1-2:20pm</w:t>
      </w:r>
    </w:p>
    <w:p w:rsidR="00CD7FE4" w:rsidRPr="00A76142" w:rsidRDefault="00875234" w:rsidP="00CD7FE4">
      <w:pPr>
        <w:jc w:val="center"/>
        <w:rPr>
          <w:rFonts w:ascii="Arial" w:hAnsi="Arial" w:cs="Arial"/>
          <w:color w:val="003366"/>
        </w:rPr>
      </w:pPr>
      <w:r>
        <w:rPr>
          <w:rFonts w:ascii="Arial" w:hAnsi="Arial" w:cs="Arial"/>
          <w:color w:val="003366"/>
        </w:rPr>
        <w:t>DW #109</w:t>
      </w:r>
      <w:r w:rsidR="00CD7FE4">
        <w:rPr>
          <w:rFonts w:ascii="Arial" w:hAnsi="Arial" w:cs="Arial"/>
          <w:color w:val="003366"/>
        </w:rPr>
        <w:t xml:space="preserve"> and via Zoom</w:t>
      </w:r>
      <w:r w:rsidR="00CD7FE4" w:rsidRPr="00A76142">
        <w:rPr>
          <w:rFonts w:ascii="Arial" w:hAnsi="Arial" w:cs="Arial"/>
          <w:color w:val="003366"/>
        </w:rPr>
        <w:br/>
      </w:r>
      <w:r w:rsidR="00CD7FE4">
        <w:rPr>
          <w:rFonts w:ascii="Arial" w:hAnsi="Arial" w:cs="Arial"/>
          <w:color w:val="003366"/>
        </w:rPr>
        <w:t xml:space="preserve">Spring 2021, </w:t>
      </w:r>
      <w:r w:rsidR="00CD7FE4" w:rsidRPr="00A76142">
        <w:rPr>
          <w:rFonts w:ascii="Arial" w:hAnsi="Arial" w:cs="Arial"/>
          <w:color w:val="003366"/>
        </w:rPr>
        <w:t>3 credits</w:t>
      </w:r>
    </w:p>
    <w:p w:rsidR="00CD7FE4" w:rsidRPr="00BC1355" w:rsidRDefault="00CD7FE4" w:rsidP="00CD7FE4">
      <w:pPr>
        <w:jc w:val="center"/>
        <w:rPr>
          <w:rFonts w:ascii="Arial" w:hAnsi="Arial" w:cs="Arial"/>
          <w:color w:val="003366"/>
        </w:rPr>
      </w:pPr>
      <w:r w:rsidRPr="00BC1355">
        <w:rPr>
          <w:rFonts w:ascii="Arial" w:hAnsi="Arial" w:cs="Arial"/>
          <w:color w:val="003366"/>
        </w:rPr>
        <w:t xml:space="preserve">Prof. </w:t>
      </w:r>
      <w:r>
        <w:rPr>
          <w:rFonts w:ascii="Arial" w:hAnsi="Arial" w:cs="Arial"/>
          <w:color w:val="003366"/>
        </w:rPr>
        <w:t>Angela D. Nichols</w:t>
      </w:r>
    </w:p>
    <w:p w:rsidR="00CD7FE4" w:rsidRPr="00BC1355" w:rsidRDefault="00CD7FE4" w:rsidP="00CD7FE4">
      <w:pPr>
        <w:jc w:val="center"/>
        <w:rPr>
          <w:rFonts w:ascii="Arial" w:hAnsi="Arial" w:cs="Arial"/>
          <w:color w:val="003366"/>
        </w:rPr>
      </w:pPr>
      <w:r w:rsidRPr="00BC1355">
        <w:rPr>
          <w:rFonts w:ascii="Arial" w:hAnsi="Arial" w:cs="Arial"/>
          <w:color w:val="003366"/>
        </w:rPr>
        <w:t xml:space="preserve">Office hours: </w:t>
      </w:r>
      <w:r>
        <w:rPr>
          <w:rFonts w:ascii="Arial" w:hAnsi="Arial" w:cs="Arial"/>
          <w:color w:val="003366"/>
        </w:rPr>
        <w:t>T, 1-3 online via zoom and by appointment</w:t>
      </w:r>
    </w:p>
    <w:p w:rsidR="00CD7FE4" w:rsidRDefault="00CD7FE4" w:rsidP="00CD7FE4">
      <w:pPr>
        <w:jc w:val="center"/>
        <w:rPr>
          <w:rFonts w:ascii="Arial" w:hAnsi="Arial" w:cs="Arial"/>
        </w:rPr>
      </w:pPr>
      <w:r w:rsidRPr="00BC1355">
        <w:rPr>
          <w:rFonts w:ascii="Arial" w:hAnsi="Arial" w:cs="Arial"/>
          <w:color w:val="003366"/>
        </w:rPr>
        <w:t xml:space="preserve">Email: </w:t>
      </w:r>
      <w:hyperlink r:id="rId8" w:history="1">
        <w:r w:rsidRPr="006C477D">
          <w:rPr>
            <w:rStyle w:val="Hyperlink"/>
            <w:rFonts w:ascii="Arial" w:hAnsi="Arial" w:cs="Arial"/>
          </w:rPr>
          <w:t>nicholsa@fau.edu</w:t>
        </w:r>
      </w:hyperlink>
    </w:p>
    <w:p w:rsidR="00CD7FE4" w:rsidRDefault="00CD7FE4" w:rsidP="00CD7FE4">
      <w:pPr>
        <w:rPr>
          <w:rFonts w:ascii="Arial" w:hAnsi="Arial" w:cs="Arial"/>
        </w:rPr>
      </w:pPr>
    </w:p>
    <w:p w:rsidR="00CD7FE4" w:rsidRPr="00AF02A7" w:rsidRDefault="00CD7FE4" w:rsidP="00CD7FE4">
      <w:pPr>
        <w:jc w:val="center"/>
        <w:rPr>
          <w:rFonts w:ascii="Arial" w:hAnsi="Arial" w:cs="Arial"/>
          <w:color w:val="0000FF" w:themeColor="hyperlink"/>
          <w:u w:val="single"/>
        </w:rPr>
      </w:pPr>
      <w:r w:rsidRPr="00AF02A7">
        <w:rPr>
          <w:rFonts w:ascii="Arial" w:hAnsi="Arial" w:cs="Arial"/>
          <w:color w:val="0000FF" w:themeColor="hyperlink"/>
        </w:rPr>
        <w:t>Personal website</w:t>
      </w:r>
      <w:r w:rsidRPr="00AF02A7">
        <w:rPr>
          <w:rFonts w:ascii="Arial" w:hAnsi="Arial" w:cs="Arial"/>
          <w:color w:val="0000FF" w:themeColor="hyperlink"/>
          <w:u w:val="single"/>
        </w:rPr>
        <w:t xml:space="preserve">:   </w:t>
      </w:r>
      <w:hyperlink r:id="rId9">
        <w:r w:rsidRPr="00AF02A7">
          <w:rPr>
            <w:rStyle w:val="Hyperlink"/>
            <w:rFonts w:ascii="Arial" w:hAnsi="Arial" w:cs="Arial"/>
          </w:rPr>
          <w:t>http://angeladnichols.weebly.com/</w:t>
        </w:r>
      </w:hyperlink>
    </w:p>
    <w:p w:rsidR="00CD7FE4" w:rsidRDefault="00CD7FE4">
      <w:pPr>
        <w:pStyle w:val="Heading2"/>
        <w:spacing w:before="126" w:after="19"/>
        <w:ind w:left="3134"/>
        <w:jc w:val="left"/>
      </w:pPr>
    </w:p>
    <w:p w:rsidR="00CD7FE4" w:rsidRDefault="00CD7FE4">
      <w:pPr>
        <w:pStyle w:val="Heading2"/>
        <w:spacing w:before="126" w:after="19"/>
        <w:ind w:left="3134"/>
        <w:jc w:val="left"/>
      </w:pPr>
    </w:p>
    <w:p w:rsidR="00DB7E65" w:rsidRPr="00634C09" w:rsidRDefault="00285BB7" w:rsidP="00634C09">
      <w:pPr>
        <w:jc w:val="both"/>
        <w:rPr>
          <w:b/>
        </w:rPr>
      </w:pPr>
      <w:r w:rsidRPr="00634C09">
        <w:rPr>
          <w:b/>
        </w:rPr>
        <w:t>Course Description and Objectives</w:t>
      </w:r>
    </w:p>
    <w:p w:rsidR="00634C09" w:rsidRPr="00634C09" w:rsidRDefault="00285BB7" w:rsidP="00634C09">
      <w:pPr>
        <w:pStyle w:val="NoSpacing"/>
        <w:rPr>
          <w:rFonts w:ascii="Georgia" w:hAnsi="Georgia"/>
          <w:spacing w:val="-3"/>
        </w:rPr>
      </w:pPr>
      <w:r w:rsidRPr="00634C09">
        <w:rPr>
          <w:rFonts w:ascii="Georgia" w:hAnsi="Georgia"/>
        </w:rPr>
        <w:t xml:space="preserve">Many of today’s interesting and important political events </w:t>
      </w:r>
      <w:r w:rsidRPr="00634C09">
        <w:rPr>
          <w:rFonts w:ascii="Georgia" w:hAnsi="Georgia"/>
          <w:spacing w:val="-3"/>
        </w:rPr>
        <w:t xml:space="preserve">involve </w:t>
      </w:r>
    </w:p>
    <w:p w:rsidR="00DB7E65" w:rsidRPr="00634C09" w:rsidRDefault="00285BB7" w:rsidP="00634C09">
      <w:pPr>
        <w:pStyle w:val="NoSpacing"/>
        <w:rPr>
          <w:rFonts w:ascii="Georgia" w:hAnsi="Georgia"/>
        </w:rPr>
      </w:pPr>
      <w:r w:rsidRPr="00634C09">
        <w:rPr>
          <w:rFonts w:ascii="Georgia" w:hAnsi="Georgia"/>
        </w:rPr>
        <w:t xml:space="preserve">the violation of human rights </w:t>
      </w:r>
      <w:r w:rsidR="00634C09" w:rsidRPr="00634C09">
        <w:rPr>
          <w:rFonts w:ascii="Georgia" w:hAnsi="Georgia"/>
          <w:i/>
          <w:iCs/>
          <w:noProof/>
        </w:rPr>
        <mc:AlternateContent>
          <mc:Choice Requires="wpg">
            <w:drawing>
              <wp:anchor distT="0" distB="0" distL="228600" distR="228600" simplePos="0" relativeHeight="503311816" behindDoc="1" locked="0" layoutInCell="1" allowOverlap="1" wp14:anchorId="0C884D4D" wp14:editId="640A28A9">
                <wp:simplePos x="0" y="0"/>
                <wp:positionH relativeFrom="margin">
                  <wp:posOffset>4379595</wp:posOffset>
                </wp:positionH>
                <wp:positionV relativeFrom="margin">
                  <wp:posOffset>2084070</wp:posOffset>
                </wp:positionV>
                <wp:extent cx="1828800" cy="543179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5431790"/>
                          <a:chOff x="0" y="0"/>
                          <a:chExt cx="1828800" cy="8311854"/>
                        </a:xfrm>
                      </wpg:grpSpPr>
                      <wps:wsp>
                        <wps:cNvPr id="202" name="Rectangle 202"/>
                        <wps:cNvSpPr/>
                        <wps:spPr>
                          <a:xfrm>
                            <a:off x="0" y="0"/>
                            <a:ext cx="1828800" cy="2286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3845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4C09" w:rsidRDefault="00746978" w:rsidP="00634C09">
                              <w:pPr>
                                <w:pStyle w:val="ListParagraph"/>
                                <w:ind w:left="0"/>
                                <w:rPr>
                                  <w:color w:val="FFFFFF" w:themeColor="background1"/>
                                </w:rPr>
                              </w:pPr>
                              <w:r>
                                <w:rPr>
                                  <w:i/>
                                  <w:iCs/>
                                </w:rPr>
                                <w:t xml:space="preserve">    </w:t>
                              </w:r>
                              <w:r w:rsidR="00634C09" w:rsidRPr="00FA0597">
                                <w:rPr>
                                  <w:i/>
                                  <w:iCs/>
                                </w:rPr>
                                <w:t xml:space="preserve">All students </w:t>
                              </w:r>
                              <w:r w:rsidR="00634C09">
                                <w:rPr>
                                  <w:i/>
                                  <w:iCs/>
                                </w:rPr>
                                <w:t xml:space="preserve">in face-to-face classes </w:t>
                              </w:r>
                              <w:r w:rsidR="00634C09" w:rsidRPr="00FA0597">
                                <w:rPr>
                                  <w:i/>
                                  <w:iCs/>
                                </w:rPr>
                                <w:t>are required to wear masks during class, and students must sanitize their</w:t>
                              </w:r>
                              <w:r w:rsidR="00634C09">
                                <w:rPr>
                                  <w:i/>
                                  <w:iCs/>
                                </w:rPr>
                                <w:t xml:space="preserve"> o</w:t>
                              </w:r>
                              <w:r w:rsidR="00634C09" w:rsidRPr="00FA0597">
                                <w:rPr>
                                  <w:i/>
                                  <w:iCs/>
                                </w:rPr>
                                <w:t xml:space="preserve">wn workstations upon entering the classroom. Taking these measures </w:t>
                              </w:r>
                              <w:r w:rsidR="00634C09">
                                <w:rPr>
                                  <w:i/>
                                  <w:iCs/>
                                </w:rPr>
                                <w:t>supports</w:t>
                              </w:r>
                              <w:r w:rsidR="00634C09" w:rsidRPr="00FA0597">
                                <w:rPr>
                                  <w:i/>
                                  <w:iCs/>
                                </w:rPr>
                                <w:t xml:space="preserve"> the safety and protection of the FAU community. Students who do not adhere to these rules will be asked to leave the classroom and/or be removed from the course. Students experiencing flu-like symptoms (fever, cough, shortness of breath), or students who have come in contact with an infected person should immediately contact FAU Student Health Services </w:t>
                              </w:r>
                              <w:r w:rsidR="00634C09">
                                <w:rPr>
                                  <w:i/>
                                  <w:iCs/>
                                </w:rPr>
                                <w:t>(561-297-3512).</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42703"/>
                          </a:xfrm>
                          <a:prstGeom prst="rect">
                            <a:avLst/>
                          </a:prstGeom>
                          <a:solidFill>
                            <a:srgbClr val="E5F0F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4C09" w:rsidRDefault="00634C09" w:rsidP="00634C09">
                              <w:pPr>
                                <w:pStyle w:val="NoSpacing"/>
                                <w:jc w:val="center"/>
                                <w:rPr>
                                  <w:rFonts w:asciiTheme="majorHAnsi" w:eastAsiaTheme="majorEastAsia" w:hAnsiTheme="majorHAnsi" w:cstheme="majorBidi"/>
                                  <w:caps/>
                                  <w:color w:val="4F81BD" w:themeColor="accent1"/>
                                  <w:sz w:val="28"/>
                                  <w:szCs w:val="28"/>
                                </w:rPr>
                              </w:pPr>
                              <w:r w:rsidRPr="001B0921">
                                <w:rPr>
                                  <w:rFonts w:ascii="Times New Roman" w:hAnsi="Times New Roman" w:cs="Times New Roman"/>
                                  <w:i/>
                                  <w:iCs/>
                                  <w:sz w:val="24"/>
                                  <w:szCs w:val="24"/>
                                </w:rPr>
                                <w:t>COVID-19 Statement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0C884D4D" id="Group 201" o:spid="_x0000_s1026" style="position:absolute;margin-left:344.85pt;margin-top:164.1pt;width:2in;height:427.7pt;z-index:-4664;mso-width-percent:308;mso-wrap-distance-left:18pt;mso-wrap-distance-right:18pt;mso-position-horizontal-relative:margin;mso-position-vertical-relative:margin;mso-width-percent:308;mso-width-relative:margin;mso-height-relative:margin" coordsize="18288,83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">
                <v:rect id="Rectangle 202" o:spid="_x0000_s1027" style="position:absolute;width:18288;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" fillcolor="red" stroked="f" strokeweight="2pt"/>
                <v:rect id="Rectangle 203" o:spid="_x0000_s1028" style="position:absolute;top:9272;width:18288;height:738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" fillcolor="red" stroked="f" strokeweight="2pt">
                  <v:textbox inset=",14.4pt,8.64pt,18pt">
                    <w:txbxContent>
                      <w:p w:rsidR="00634C09" w:rsidRDefault="00746978" w:rsidP="00634C09">
                        <w:pPr>
                          <w:pStyle w:val="ListParagraph"/>
                          <w:ind w:left="0"/>
                          <w:rPr>
                            <w:color w:val="FFFFFF" w:themeColor="background1"/>
                          </w:rPr>
                        </w:pPr>
                        <w:r>
                          <w:rPr>
                            <w:i/>
                            <w:iCs/>
                          </w:rPr>
                          <w:t xml:space="preserve">    </w:t>
                        </w:r>
                        <w:r w:rsidR="00634C09" w:rsidRPr="00FA0597">
                          <w:rPr>
                            <w:i/>
                            <w:iCs/>
                          </w:rPr>
                          <w:t xml:space="preserve">All students </w:t>
                        </w:r>
                        <w:r w:rsidR="00634C09">
                          <w:rPr>
                            <w:i/>
                            <w:iCs/>
                          </w:rPr>
                          <w:t xml:space="preserve">in face-to-face classes </w:t>
                        </w:r>
                        <w:r w:rsidR="00634C09" w:rsidRPr="00FA0597">
                          <w:rPr>
                            <w:i/>
                            <w:iCs/>
                          </w:rPr>
                          <w:t>are required to wear masks during class, and students must sanitize their</w:t>
                        </w:r>
                        <w:r w:rsidR="00634C09">
                          <w:rPr>
                            <w:i/>
                            <w:iCs/>
                          </w:rPr>
                          <w:t xml:space="preserve"> o</w:t>
                        </w:r>
                        <w:r w:rsidR="00634C09" w:rsidRPr="00FA0597">
                          <w:rPr>
                            <w:i/>
                            <w:iCs/>
                          </w:rPr>
                          <w:t xml:space="preserve">wn workstations upon entering the classroom. Taking these measures </w:t>
                        </w:r>
                        <w:r w:rsidR="00634C09">
                          <w:rPr>
                            <w:i/>
                            <w:iCs/>
                          </w:rPr>
                          <w:t>supports</w:t>
                        </w:r>
                        <w:r w:rsidR="00634C09" w:rsidRPr="00FA0597">
                          <w:rPr>
                            <w:i/>
                            <w:iCs/>
                          </w:rPr>
                          <w:t xml:space="preserve"> the safety and protection of the FAU community. Students who do not adhere to these rules will be asked to leave the classroom and/or be removed from the course. Students experiencing flu-like symptoms (fever, cough, shortness of breath), or students who have come in contact with an infected person should immediately contact FAU Student Health Services </w:t>
                        </w:r>
                        <w:r w:rsidR="00634C09">
                          <w:rPr>
                            <w:i/>
                            <w:iCs/>
                          </w:rPr>
                          <w:t>(561-297-3512).</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4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" fillcolor="#e5f0fb" stroked="f" strokeweight=".5pt">
                  <v:textbox inset=",7.2pt,,7.2pt">
                    <w:txbxContent>
                      <w:p w:rsidR="00634C09" w:rsidRDefault="00634C09" w:rsidP="00634C09">
                        <w:pPr>
                          <w:pStyle w:val="NoSpacing"/>
                          <w:jc w:val="center"/>
                          <w:rPr>
                            <w:rFonts w:asciiTheme="majorHAnsi" w:eastAsiaTheme="majorEastAsia" w:hAnsiTheme="majorHAnsi" w:cstheme="majorBidi"/>
                            <w:caps/>
                            <w:color w:val="4F81BD" w:themeColor="accent1"/>
                            <w:sz w:val="28"/>
                            <w:szCs w:val="28"/>
                          </w:rPr>
                        </w:pPr>
                        <w:r w:rsidRPr="001B0921">
                          <w:rPr>
                            <w:rFonts w:ascii="Times New Roman" w:hAnsi="Times New Roman" w:cs="Times New Roman"/>
                            <w:i/>
                            <w:iCs/>
                            <w:sz w:val="24"/>
                            <w:szCs w:val="24"/>
                          </w:rPr>
                          <w:t>COVID-19 Statement</w:t>
                        </w:r>
                      </w:p>
                    </w:txbxContent>
                  </v:textbox>
                </v:shape>
                <w10:wrap type="square" anchorx="margin" anchory="margin"/>
              </v:group>
            </w:pict>
          </mc:Fallback>
        </mc:AlternateContent>
      </w:r>
      <w:r w:rsidRPr="00634C09">
        <w:rPr>
          <w:rFonts w:ascii="Georgia" w:hAnsi="Georgia"/>
        </w:rPr>
        <w:t xml:space="preserve">and the various attempts </w:t>
      </w:r>
      <w:r w:rsidR="00C979E7" w:rsidRPr="00634C09">
        <w:rPr>
          <w:rFonts w:ascii="Georgia" w:hAnsi="Georgia"/>
          <w:spacing w:val="-3"/>
        </w:rPr>
        <w:t>by the</w:t>
      </w:r>
      <w:r w:rsidRPr="00634C09">
        <w:rPr>
          <w:rFonts w:ascii="Georgia" w:hAnsi="Georgia"/>
        </w:rPr>
        <w:t xml:space="preserve"> international community to protect those rights. This class provides an understanding of </w:t>
      </w:r>
      <w:r w:rsidRPr="00634C09">
        <w:rPr>
          <w:rFonts w:ascii="Georgia" w:hAnsi="Georgia"/>
          <w:spacing w:val="-3"/>
        </w:rPr>
        <w:t xml:space="preserve">how </w:t>
      </w:r>
      <w:r w:rsidRPr="00634C09">
        <w:rPr>
          <w:rFonts w:ascii="Georgia" w:hAnsi="Georgia"/>
        </w:rPr>
        <w:t xml:space="preserve">and why these violations </w:t>
      </w:r>
      <w:r w:rsidR="00C979E7" w:rsidRPr="00634C09">
        <w:rPr>
          <w:rFonts w:ascii="Georgia" w:hAnsi="Georgia"/>
        </w:rPr>
        <w:t>occur, and</w:t>
      </w:r>
      <w:r w:rsidRPr="00634C09">
        <w:rPr>
          <w:rFonts w:ascii="Georgia" w:hAnsi="Georgia"/>
        </w:rPr>
        <w:t xml:space="preserve"> of why international </w:t>
      </w:r>
      <w:r w:rsidR="00634C09" w:rsidRPr="00634C09">
        <w:rPr>
          <w:rFonts w:ascii="Georgia" w:hAnsi="Georgia"/>
        </w:rPr>
        <w:t>attempts to</w:t>
      </w:r>
      <w:r w:rsidRPr="00634C09">
        <w:rPr>
          <w:rFonts w:ascii="Georgia" w:hAnsi="Georgia"/>
        </w:rPr>
        <w:t xml:space="preserve"> protect human rights succeed or fail.  With that in mind, this course is designed to introduce you to</w:t>
      </w:r>
      <w:r w:rsidRPr="00634C09">
        <w:rPr>
          <w:rFonts w:ascii="Georgia" w:hAnsi="Georgia"/>
          <w:spacing w:val="-6"/>
        </w:rPr>
        <w:t xml:space="preserve"> </w:t>
      </w:r>
      <w:r w:rsidRPr="00634C09">
        <w:rPr>
          <w:rFonts w:ascii="Georgia" w:hAnsi="Georgia"/>
        </w:rPr>
        <w:t>the</w:t>
      </w:r>
      <w:r w:rsidRPr="00634C09">
        <w:rPr>
          <w:rFonts w:ascii="Georgia" w:hAnsi="Georgia"/>
          <w:spacing w:val="-6"/>
        </w:rPr>
        <w:t xml:space="preserve"> </w:t>
      </w:r>
      <w:r w:rsidRPr="00634C09">
        <w:rPr>
          <w:rFonts w:ascii="Georgia" w:hAnsi="Georgia"/>
        </w:rPr>
        <w:t>historical</w:t>
      </w:r>
      <w:r w:rsidRPr="00634C09">
        <w:rPr>
          <w:rFonts w:ascii="Georgia" w:hAnsi="Georgia"/>
          <w:spacing w:val="-6"/>
        </w:rPr>
        <w:t xml:space="preserve"> </w:t>
      </w:r>
      <w:r w:rsidRPr="00634C09">
        <w:rPr>
          <w:rFonts w:ascii="Georgia" w:hAnsi="Georgia"/>
        </w:rPr>
        <w:t>foundations</w:t>
      </w:r>
      <w:r w:rsidRPr="00634C09">
        <w:rPr>
          <w:rFonts w:ascii="Georgia" w:hAnsi="Georgia"/>
          <w:spacing w:val="-7"/>
        </w:rPr>
        <w:t xml:space="preserve"> </w:t>
      </w:r>
      <w:r w:rsidRPr="00634C09">
        <w:rPr>
          <w:rFonts w:ascii="Georgia" w:hAnsi="Georgia"/>
        </w:rPr>
        <w:t>and</w:t>
      </w:r>
      <w:r w:rsidRPr="00634C09">
        <w:rPr>
          <w:rFonts w:ascii="Georgia" w:hAnsi="Georgia"/>
          <w:spacing w:val="-6"/>
        </w:rPr>
        <w:t xml:space="preserve"> </w:t>
      </w:r>
      <w:r w:rsidRPr="00634C09">
        <w:rPr>
          <w:rFonts w:ascii="Georgia" w:hAnsi="Georgia"/>
        </w:rPr>
        <w:t>current</w:t>
      </w:r>
      <w:r w:rsidRPr="00634C09">
        <w:rPr>
          <w:rFonts w:ascii="Georgia" w:hAnsi="Georgia"/>
          <w:spacing w:val="-6"/>
        </w:rPr>
        <w:t xml:space="preserve"> </w:t>
      </w:r>
      <w:r w:rsidRPr="00634C09">
        <w:rPr>
          <w:rFonts w:ascii="Georgia" w:hAnsi="Georgia"/>
        </w:rPr>
        <w:t>practice</w:t>
      </w:r>
      <w:r w:rsidRPr="00634C09">
        <w:rPr>
          <w:rFonts w:ascii="Georgia" w:hAnsi="Georgia"/>
          <w:spacing w:val="-6"/>
        </w:rPr>
        <w:t xml:space="preserve"> </w:t>
      </w:r>
      <w:r w:rsidRPr="00634C09">
        <w:rPr>
          <w:rFonts w:ascii="Georgia" w:hAnsi="Georgia"/>
        </w:rPr>
        <w:t>of</w:t>
      </w:r>
      <w:r w:rsidRPr="00634C09">
        <w:rPr>
          <w:rFonts w:ascii="Georgia" w:hAnsi="Georgia"/>
          <w:spacing w:val="-6"/>
        </w:rPr>
        <w:t xml:space="preserve"> </w:t>
      </w:r>
      <w:r w:rsidRPr="00634C09">
        <w:rPr>
          <w:rFonts w:ascii="Georgia" w:hAnsi="Georgia"/>
        </w:rPr>
        <w:t>protecting</w:t>
      </w:r>
      <w:r w:rsidRPr="00634C09">
        <w:rPr>
          <w:rFonts w:ascii="Georgia" w:hAnsi="Georgia"/>
          <w:spacing w:val="-6"/>
        </w:rPr>
        <w:t xml:space="preserve"> </w:t>
      </w:r>
      <w:r w:rsidRPr="00634C09">
        <w:rPr>
          <w:rFonts w:ascii="Georgia" w:hAnsi="Georgia"/>
        </w:rPr>
        <w:t>human</w:t>
      </w:r>
      <w:r w:rsidRPr="00634C09">
        <w:rPr>
          <w:rFonts w:ascii="Georgia" w:hAnsi="Georgia"/>
          <w:spacing w:val="-7"/>
        </w:rPr>
        <w:t xml:space="preserve"> </w:t>
      </w:r>
      <w:r w:rsidRPr="00634C09">
        <w:rPr>
          <w:rFonts w:ascii="Georgia" w:hAnsi="Georgia"/>
        </w:rPr>
        <w:t>rights.</w:t>
      </w:r>
    </w:p>
    <w:p w:rsidR="00DB7E65" w:rsidRPr="00634C09" w:rsidRDefault="00DB7E65">
      <w:pPr>
        <w:pStyle w:val="BodyText"/>
        <w:spacing w:before="9"/>
        <w:rPr>
          <w:sz w:val="22"/>
          <w:szCs w:val="22"/>
        </w:rPr>
      </w:pPr>
    </w:p>
    <w:p w:rsidR="00DB7E65" w:rsidRPr="006E6767" w:rsidRDefault="00285BB7" w:rsidP="00746978">
      <w:pPr>
        <w:pStyle w:val="NoSpacing"/>
        <w:rPr>
          <w:rFonts w:ascii="Georgia" w:hAnsi="Georgia"/>
        </w:rPr>
      </w:pPr>
      <w:r w:rsidRPr="006E6767">
        <w:rPr>
          <w:rFonts w:ascii="Georgia" w:hAnsi="Georgia"/>
        </w:rPr>
        <w:t xml:space="preserve">Upon successfully completing this course, you will </w:t>
      </w:r>
      <w:r w:rsidRPr="006E6767">
        <w:rPr>
          <w:rFonts w:ascii="Georgia" w:hAnsi="Georgia"/>
          <w:spacing w:val="3"/>
        </w:rPr>
        <w:t xml:space="preserve">be </w:t>
      </w:r>
      <w:r w:rsidRPr="006E6767">
        <w:rPr>
          <w:rFonts w:ascii="Georgia" w:hAnsi="Georgia"/>
        </w:rPr>
        <w:t xml:space="preserve">familiar with many of the factors that seem to attenuate or </w:t>
      </w:r>
      <w:r w:rsidRPr="006E6767">
        <w:rPr>
          <w:rFonts w:ascii="Georgia" w:hAnsi="Georgia"/>
          <w:spacing w:val="-3"/>
        </w:rPr>
        <w:t xml:space="preserve">aggravate </w:t>
      </w:r>
      <w:r w:rsidRPr="006E6767">
        <w:rPr>
          <w:rFonts w:ascii="Georgia" w:hAnsi="Georgia"/>
        </w:rPr>
        <w:t xml:space="preserve">the violation of individual human rights.  More importantly, you will </w:t>
      </w:r>
      <w:r w:rsidRPr="006E6767">
        <w:rPr>
          <w:rFonts w:ascii="Georgia" w:hAnsi="Georgia"/>
          <w:spacing w:val="3"/>
        </w:rPr>
        <w:t xml:space="preserve">be </w:t>
      </w:r>
      <w:r w:rsidRPr="006E6767">
        <w:rPr>
          <w:rFonts w:ascii="Georgia" w:hAnsi="Georgia"/>
        </w:rPr>
        <w:t xml:space="preserve">able to apply these factors to real-world scenarios (e.g., studying historical cases of human rights abuse   or assessing the prospects for future abuse around the world).  I also hope that you will develop    skills that will serve you regardless of what you do after leaving </w:t>
      </w:r>
      <w:r w:rsidRPr="006E6767">
        <w:rPr>
          <w:rFonts w:ascii="Georgia" w:hAnsi="Georgia"/>
          <w:spacing w:val="-8"/>
        </w:rPr>
        <w:t xml:space="preserve">FAU.  </w:t>
      </w:r>
      <w:r w:rsidRPr="006E6767">
        <w:rPr>
          <w:rFonts w:ascii="Georgia" w:hAnsi="Georgia"/>
        </w:rPr>
        <w:t xml:space="preserve">In particular, </w:t>
      </w:r>
      <w:r w:rsidRPr="006E6767">
        <w:rPr>
          <w:rFonts w:ascii="Georgia" w:hAnsi="Georgia"/>
          <w:spacing w:val="-4"/>
        </w:rPr>
        <w:t xml:space="preserve">we </w:t>
      </w:r>
      <w:r w:rsidRPr="006E6767">
        <w:rPr>
          <w:rFonts w:ascii="Georgia" w:hAnsi="Georgia"/>
        </w:rPr>
        <w:t xml:space="preserve">will focus </w:t>
      </w:r>
      <w:bookmarkStart w:id="0" w:name="_GoBack"/>
      <w:bookmarkEnd w:id="0"/>
      <w:r w:rsidRPr="006E6767">
        <w:rPr>
          <w:rFonts w:ascii="Georgia" w:hAnsi="Georgia"/>
        </w:rPr>
        <w:t xml:space="preserve">on thinking analytically and critically, and on presenting and supporting rigorous, well-developed arguments. </w:t>
      </w:r>
      <w:r w:rsidR="00C979E7" w:rsidRPr="006E6767">
        <w:rPr>
          <w:rFonts w:ascii="Georgia" w:hAnsi="Georgia"/>
          <w:spacing w:val="-7"/>
        </w:rPr>
        <w:t xml:space="preserve">You </w:t>
      </w:r>
      <w:r w:rsidR="00C979E7" w:rsidRPr="006E6767">
        <w:rPr>
          <w:rFonts w:ascii="Georgia" w:hAnsi="Georgia"/>
        </w:rPr>
        <w:t xml:space="preserve">will also </w:t>
      </w:r>
      <w:r w:rsidR="00C979E7" w:rsidRPr="006E6767">
        <w:rPr>
          <w:rFonts w:ascii="Georgia" w:hAnsi="Georgia"/>
          <w:spacing w:val="-3"/>
        </w:rPr>
        <w:t xml:space="preserve">have </w:t>
      </w:r>
      <w:r w:rsidR="00C979E7" w:rsidRPr="006E6767">
        <w:rPr>
          <w:rFonts w:ascii="Georgia" w:hAnsi="Georgia"/>
        </w:rPr>
        <w:t xml:space="preserve">the opportunity to collaborate with </w:t>
      </w:r>
      <w:r w:rsidR="00634C09" w:rsidRPr="006E6767">
        <w:rPr>
          <w:rFonts w:ascii="Georgia" w:hAnsi="Georgia"/>
        </w:rPr>
        <w:t>your peers to</w:t>
      </w:r>
      <w:r w:rsidR="00C979E7" w:rsidRPr="006E6767">
        <w:rPr>
          <w:rFonts w:ascii="Georgia" w:hAnsi="Georgia"/>
        </w:rPr>
        <w:t xml:space="preserve"> propose policy solutions</w:t>
      </w:r>
      <w:r w:rsidR="00C979E7" w:rsidRPr="006E6767">
        <w:rPr>
          <w:rFonts w:ascii="Georgia" w:hAnsi="Georgia"/>
          <w:spacing w:val="-11"/>
        </w:rPr>
        <w:t xml:space="preserve"> </w:t>
      </w:r>
      <w:r w:rsidR="00C979E7" w:rsidRPr="006E6767">
        <w:rPr>
          <w:rFonts w:ascii="Georgia" w:hAnsi="Georgia"/>
        </w:rPr>
        <w:t>for</w:t>
      </w:r>
      <w:r w:rsidR="00C979E7" w:rsidRPr="006E6767">
        <w:rPr>
          <w:rFonts w:ascii="Georgia" w:hAnsi="Georgia"/>
          <w:spacing w:val="-11"/>
        </w:rPr>
        <w:t xml:space="preserve"> </w:t>
      </w:r>
      <w:r w:rsidR="00C979E7" w:rsidRPr="006E6767">
        <w:rPr>
          <w:rFonts w:ascii="Georgia" w:hAnsi="Georgia"/>
        </w:rPr>
        <w:t>the</w:t>
      </w:r>
      <w:r w:rsidR="00C979E7" w:rsidRPr="006E6767">
        <w:rPr>
          <w:rFonts w:ascii="Georgia" w:hAnsi="Georgia"/>
          <w:spacing w:val="-11"/>
        </w:rPr>
        <w:t xml:space="preserve"> </w:t>
      </w:r>
      <w:r w:rsidR="00C979E7" w:rsidRPr="006E6767">
        <w:rPr>
          <w:rFonts w:ascii="Georgia" w:hAnsi="Georgia"/>
        </w:rPr>
        <w:t>problems</w:t>
      </w:r>
      <w:r w:rsidR="00C979E7" w:rsidRPr="006E6767">
        <w:rPr>
          <w:rFonts w:ascii="Georgia" w:hAnsi="Georgia"/>
          <w:spacing w:val="-11"/>
        </w:rPr>
        <w:t xml:space="preserve"> </w:t>
      </w:r>
      <w:r w:rsidR="00C979E7" w:rsidRPr="006E6767">
        <w:rPr>
          <w:rFonts w:ascii="Georgia" w:hAnsi="Georgia"/>
          <w:spacing w:val="-4"/>
        </w:rPr>
        <w:t>we</w:t>
      </w:r>
      <w:r w:rsidR="00C979E7" w:rsidRPr="006E6767">
        <w:rPr>
          <w:rFonts w:ascii="Georgia" w:hAnsi="Georgia"/>
          <w:spacing w:val="-11"/>
        </w:rPr>
        <w:t xml:space="preserve"> </w:t>
      </w:r>
      <w:r w:rsidR="00C979E7" w:rsidRPr="006E6767">
        <w:rPr>
          <w:rFonts w:ascii="Georgia" w:hAnsi="Georgia"/>
        </w:rPr>
        <w:t>identify</w:t>
      </w:r>
      <w:r w:rsidR="00C979E7" w:rsidRPr="006E6767">
        <w:rPr>
          <w:rFonts w:ascii="Georgia" w:hAnsi="Georgia"/>
          <w:spacing w:val="-11"/>
        </w:rPr>
        <w:t xml:space="preserve"> </w:t>
      </w:r>
      <w:r w:rsidR="00C979E7" w:rsidRPr="006E6767">
        <w:rPr>
          <w:rFonts w:ascii="Georgia" w:hAnsi="Georgia"/>
        </w:rPr>
        <w:t>throughout</w:t>
      </w:r>
      <w:r w:rsidR="00C979E7" w:rsidRPr="006E6767">
        <w:rPr>
          <w:rFonts w:ascii="Georgia" w:hAnsi="Georgia"/>
          <w:spacing w:val="-11"/>
        </w:rPr>
        <w:t xml:space="preserve"> </w:t>
      </w:r>
      <w:r w:rsidR="00C979E7" w:rsidRPr="006E6767">
        <w:rPr>
          <w:rFonts w:ascii="Georgia" w:hAnsi="Georgia"/>
        </w:rPr>
        <w:t>the</w:t>
      </w:r>
      <w:r w:rsidR="00C979E7" w:rsidRPr="006E6767">
        <w:rPr>
          <w:rFonts w:ascii="Georgia" w:hAnsi="Georgia"/>
          <w:spacing w:val="-11"/>
        </w:rPr>
        <w:t xml:space="preserve"> </w:t>
      </w:r>
      <w:r w:rsidR="00C979E7" w:rsidRPr="006E6767">
        <w:rPr>
          <w:rFonts w:ascii="Georgia" w:hAnsi="Georgia"/>
        </w:rPr>
        <w:t>semester.</w:t>
      </w:r>
    </w:p>
    <w:p w:rsidR="00DB7E65" w:rsidRDefault="00DB7E65">
      <w:pPr>
        <w:pStyle w:val="BodyText"/>
        <w:rPr>
          <w:sz w:val="22"/>
        </w:rPr>
      </w:pPr>
    </w:p>
    <w:p w:rsidR="00C979E7" w:rsidRPr="00C979E7" w:rsidRDefault="00C979E7" w:rsidP="00C979E7">
      <w:pPr>
        <w:pStyle w:val="BodyText"/>
        <w:spacing w:before="2"/>
        <w:rPr>
          <w:b/>
          <w:bCs/>
          <w:sz w:val="24"/>
          <w:szCs w:val="24"/>
        </w:rPr>
      </w:pPr>
      <w:r w:rsidRPr="00C979E7">
        <w:rPr>
          <w:b/>
          <w:bCs/>
          <w:sz w:val="24"/>
          <w:szCs w:val="24"/>
        </w:rPr>
        <w:t>Instructional Method</w:t>
      </w:r>
    </w:p>
    <w:p w:rsidR="00C979E7" w:rsidRPr="00C979E7" w:rsidRDefault="00C979E7" w:rsidP="00C979E7">
      <w:pPr>
        <w:pStyle w:val="BodyText"/>
        <w:spacing w:before="2"/>
        <w:rPr>
          <w:sz w:val="28"/>
          <w:lang w:val="en"/>
        </w:rPr>
      </w:pPr>
    </w:p>
    <w:p w:rsidR="00C979E7" w:rsidRDefault="00C979E7" w:rsidP="00C979E7">
      <w:pPr>
        <w:pStyle w:val="BodyText"/>
        <w:spacing w:before="2"/>
        <w:rPr>
          <w:sz w:val="22"/>
          <w:szCs w:val="22"/>
          <w:lang w:val="en"/>
        </w:rPr>
      </w:pPr>
      <w:r w:rsidRPr="00C979E7">
        <w:rPr>
          <w:sz w:val="22"/>
          <w:szCs w:val="22"/>
          <w:lang w:val="en"/>
        </w:rPr>
        <w:t xml:space="preserve">This is a mixed course with options for meeting both online via zoom and in person. </w:t>
      </w:r>
      <w:r w:rsidRPr="00C979E7">
        <w:rPr>
          <w:i/>
          <w:sz w:val="22"/>
          <w:szCs w:val="22"/>
        </w:rPr>
        <w:t>After two full weeks of face to face instruction with consecutive ‘no show’ of any students in person in the classroom, the modality of this course section may be changed to remote instruction only at the discretion of the university.</w:t>
      </w:r>
      <w:r w:rsidRPr="00C979E7">
        <w:rPr>
          <w:sz w:val="22"/>
          <w:szCs w:val="22"/>
        </w:rPr>
        <w:t xml:space="preserve"> </w:t>
      </w:r>
      <w:r w:rsidRPr="00C979E7">
        <w:rPr>
          <w:sz w:val="22"/>
          <w:szCs w:val="22"/>
          <w:lang w:val="en"/>
        </w:rPr>
        <w:t xml:space="preserve">You must log into Canvas with your FAU ID and Password to access the materials and assignments in this course. If you do not know your FAU ID or Password, </w:t>
      </w:r>
      <w:hyperlink r:id="rId10" w:history="1">
        <w:r w:rsidRPr="00C979E7">
          <w:rPr>
            <w:rStyle w:val="Hyperlink"/>
            <w:sz w:val="22"/>
            <w:szCs w:val="22"/>
            <w:lang w:val="en"/>
          </w:rPr>
          <w:t>contact OIT for help</w:t>
        </w:r>
      </w:hyperlink>
      <w:r w:rsidRPr="00C979E7">
        <w:rPr>
          <w:sz w:val="22"/>
          <w:szCs w:val="22"/>
          <w:lang w:val="en"/>
        </w:rPr>
        <w:t>.</w:t>
      </w:r>
    </w:p>
    <w:p w:rsidR="00080246" w:rsidRPr="00C979E7" w:rsidRDefault="00080246" w:rsidP="00C979E7">
      <w:pPr>
        <w:pStyle w:val="BodyText"/>
        <w:spacing w:before="2"/>
        <w:rPr>
          <w:sz w:val="22"/>
          <w:szCs w:val="22"/>
        </w:rPr>
      </w:pPr>
    </w:p>
    <w:p w:rsidR="00C979E7" w:rsidRDefault="00C979E7" w:rsidP="00C979E7">
      <w:pPr>
        <w:pStyle w:val="BodyText"/>
        <w:spacing w:before="2"/>
        <w:rPr>
          <w:sz w:val="22"/>
          <w:szCs w:val="22"/>
          <w:lang w:val="en"/>
        </w:rPr>
      </w:pPr>
      <w:r w:rsidRPr="00C979E7">
        <w:rPr>
          <w:sz w:val="22"/>
          <w:szCs w:val="22"/>
          <w:lang w:val="en"/>
        </w:rPr>
        <w:t xml:space="preserve">When we meet in-person, there will always be a synchronous (at the same time as class) online option using zoom. You will receive information, links, and notifications for this course through Canvas. </w:t>
      </w:r>
    </w:p>
    <w:p w:rsidR="00080246" w:rsidRPr="00C979E7" w:rsidRDefault="00080246" w:rsidP="00C979E7">
      <w:pPr>
        <w:pStyle w:val="BodyText"/>
        <w:spacing w:before="2"/>
        <w:rPr>
          <w:sz w:val="22"/>
          <w:szCs w:val="22"/>
          <w:lang w:val="en"/>
        </w:rPr>
      </w:pPr>
    </w:p>
    <w:p w:rsidR="00C979E7" w:rsidRPr="00C979E7" w:rsidRDefault="00C979E7" w:rsidP="00C979E7">
      <w:pPr>
        <w:pStyle w:val="BodyText"/>
        <w:spacing w:before="2"/>
        <w:rPr>
          <w:b/>
          <w:sz w:val="22"/>
          <w:szCs w:val="22"/>
          <w:lang w:val="en"/>
        </w:rPr>
      </w:pPr>
      <w:r w:rsidRPr="00C979E7">
        <w:rPr>
          <w:sz w:val="22"/>
          <w:szCs w:val="22"/>
          <w:lang w:val="en"/>
        </w:rPr>
        <w:t>Please have the necessary equipment to participate if you choose to do so remotely in this course:</w:t>
      </w:r>
    </w:p>
    <w:p w:rsidR="00C979E7" w:rsidRPr="00C979E7" w:rsidRDefault="00C979E7" w:rsidP="00C979E7">
      <w:pPr>
        <w:pStyle w:val="BodyText"/>
        <w:spacing w:before="2"/>
        <w:rPr>
          <w:sz w:val="22"/>
          <w:szCs w:val="22"/>
          <w:lang w:val="en"/>
        </w:rPr>
      </w:pPr>
    </w:p>
    <w:p w:rsidR="00C979E7" w:rsidRPr="00C979E7" w:rsidRDefault="00C979E7" w:rsidP="00C979E7">
      <w:pPr>
        <w:pStyle w:val="BodyText"/>
        <w:numPr>
          <w:ilvl w:val="0"/>
          <w:numId w:val="2"/>
        </w:numPr>
        <w:spacing w:before="2"/>
        <w:rPr>
          <w:sz w:val="22"/>
          <w:szCs w:val="22"/>
          <w:lang w:val="en"/>
        </w:rPr>
      </w:pPr>
      <w:r w:rsidRPr="00C979E7">
        <w:rPr>
          <w:sz w:val="22"/>
          <w:szCs w:val="22"/>
          <w:lang w:val="en"/>
        </w:rPr>
        <w:t>Dependable computer</w:t>
      </w:r>
    </w:p>
    <w:p w:rsidR="00C979E7" w:rsidRPr="00C979E7" w:rsidRDefault="00C979E7" w:rsidP="00C979E7">
      <w:pPr>
        <w:pStyle w:val="BodyText"/>
        <w:numPr>
          <w:ilvl w:val="0"/>
          <w:numId w:val="2"/>
        </w:numPr>
        <w:spacing w:before="2"/>
        <w:rPr>
          <w:sz w:val="22"/>
          <w:szCs w:val="22"/>
          <w:lang w:val="en"/>
        </w:rPr>
      </w:pPr>
      <w:r w:rsidRPr="00C979E7">
        <w:rPr>
          <w:sz w:val="22"/>
          <w:szCs w:val="22"/>
          <w:lang w:val="en"/>
        </w:rPr>
        <w:t>Computer speakers</w:t>
      </w:r>
    </w:p>
    <w:p w:rsidR="00C979E7" w:rsidRPr="00C979E7" w:rsidRDefault="00C979E7" w:rsidP="00C979E7">
      <w:pPr>
        <w:pStyle w:val="BodyText"/>
        <w:numPr>
          <w:ilvl w:val="0"/>
          <w:numId w:val="2"/>
        </w:numPr>
        <w:spacing w:before="2"/>
        <w:rPr>
          <w:sz w:val="22"/>
          <w:szCs w:val="22"/>
          <w:lang w:val="en"/>
        </w:rPr>
      </w:pPr>
      <w:r w:rsidRPr="00C979E7">
        <w:rPr>
          <w:sz w:val="22"/>
          <w:szCs w:val="22"/>
          <w:lang w:val="en"/>
        </w:rPr>
        <w:t>Headset with microphone</w:t>
      </w:r>
    </w:p>
    <w:p w:rsidR="00C979E7" w:rsidRPr="00C979E7" w:rsidRDefault="00C979E7" w:rsidP="00C979E7">
      <w:pPr>
        <w:pStyle w:val="BodyText"/>
        <w:numPr>
          <w:ilvl w:val="0"/>
          <w:numId w:val="2"/>
        </w:numPr>
        <w:spacing w:before="2"/>
        <w:rPr>
          <w:sz w:val="22"/>
          <w:szCs w:val="22"/>
          <w:lang w:val="en"/>
        </w:rPr>
      </w:pPr>
      <w:r w:rsidRPr="00C979E7">
        <w:rPr>
          <w:sz w:val="22"/>
          <w:szCs w:val="22"/>
          <w:lang w:val="en"/>
        </w:rPr>
        <w:t>Webcam</w:t>
      </w:r>
    </w:p>
    <w:p w:rsidR="00C979E7" w:rsidRPr="00C979E7" w:rsidRDefault="00C979E7" w:rsidP="00C979E7">
      <w:pPr>
        <w:pStyle w:val="BodyText"/>
        <w:numPr>
          <w:ilvl w:val="0"/>
          <w:numId w:val="2"/>
        </w:numPr>
        <w:spacing w:before="2"/>
        <w:rPr>
          <w:sz w:val="22"/>
          <w:szCs w:val="22"/>
        </w:rPr>
      </w:pPr>
      <w:r w:rsidRPr="00C979E7">
        <w:rPr>
          <w:sz w:val="22"/>
          <w:szCs w:val="22"/>
        </w:rPr>
        <w:t xml:space="preserve">Recommended: Broadband Internet connection with a speed of 4 </w:t>
      </w:r>
      <w:proofErr w:type="spellStart"/>
      <w:r w:rsidRPr="00C979E7">
        <w:rPr>
          <w:sz w:val="22"/>
          <w:szCs w:val="22"/>
        </w:rPr>
        <w:t>Mbps</w:t>
      </w:r>
      <w:proofErr w:type="spellEnd"/>
      <w:r w:rsidRPr="00C979E7">
        <w:rPr>
          <w:sz w:val="22"/>
          <w:szCs w:val="22"/>
        </w:rPr>
        <w:t xml:space="preserve"> or higher.</w:t>
      </w:r>
    </w:p>
    <w:p w:rsidR="00C979E7" w:rsidRPr="00C979E7" w:rsidRDefault="00C979E7" w:rsidP="00C979E7">
      <w:pPr>
        <w:pStyle w:val="BodyText"/>
        <w:numPr>
          <w:ilvl w:val="0"/>
          <w:numId w:val="2"/>
        </w:numPr>
        <w:spacing w:before="2"/>
        <w:rPr>
          <w:sz w:val="22"/>
          <w:szCs w:val="22"/>
        </w:rPr>
      </w:pPr>
      <w:r w:rsidRPr="00C979E7">
        <w:rPr>
          <w:sz w:val="22"/>
          <w:szCs w:val="22"/>
        </w:rPr>
        <w:t xml:space="preserve">To function properly, Canvas requires a high-speed Internet connection (cable modem, DSL, satellite broadband, T1, etc.). The minimum Internet connection speed to access Canvas is a consistent 1.5 </w:t>
      </w:r>
      <w:proofErr w:type="spellStart"/>
      <w:r w:rsidRPr="00C979E7">
        <w:rPr>
          <w:sz w:val="22"/>
          <w:szCs w:val="22"/>
        </w:rPr>
        <w:t>Mbps</w:t>
      </w:r>
      <w:proofErr w:type="spellEnd"/>
      <w:r w:rsidRPr="00C979E7">
        <w:rPr>
          <w:sz w:val="22"/>
          <w:szCs w:val="22"/>
        </w:rPr>
        <w:t xml:space="preserve"> (megabits per second) or higher.</w:t>
      </w:r>
    </w:p>
    <w:p w:rsidR="00C979E7" w:rsidRDefault="007A7BC7" w:rsidP="00C979E7">
      <w:pPr>
        <w:pStyle w:val="BodyText"/>
        <w:numPr>
          <w:ilvl w:val="0"/>
          <w:numId w:val="2"/>
        </w:numPr>
        <w:spacing w:before="2"/>
        <w:rPr>
          <w:sz w:val="22"/>
          <w:szCs w:val="22"/>
        </w:rPr>
      </w:pPr>
      <w:hyperlink r:id="rId11" w:history="1">
        <w:r w:rsidR="00C979E7" w:rsidRPr="00C979E7">
          <w:rPr>
            <w:rStyle w:val="Hyperlink"/>
            <w:sz w:val="22"/>
            <w:szCs w:val="22"/>
          </w:rPr>
          <w:t>Check your Internet speed here.</w:t>
        </w:r>
      </w:hyperlink>
    </w:p>
    <w:p w:rsidR="00080246" w:rsidRPr="00C979E7" w:rsidRDefault="00080246" w:rsidP="00080246">
      <w:pPr>
        <w:pStyle w:val="BodyText"/>
        <w:spacing w:before="2"/>
        <w:ind w:left="720"/>
        <w:rPr>
          <w:sz w:val="22"/>
          <w:szCs w:val="22"/>
        </w:rPr>
      </w:pPr>
    </w:p>
    <w:p w:rsidR="00C979E7" w:rsidRPr="00C979E7" w:rsidRDefault="00C979E7" w:rsidP="00C979E7">
      <w:pPr>
        <w:pStyle w:val="BodyText"/>
        <w:spacing w:before="2"/>
        <w:rPr>
          <w:b/>
          <w:sz w:val="22"/>
          <w:szCs w:val="22"/>
          <w:lang w:val="en"/>
        </w:rPr>
      </w:pPr>
      <w:r w:rsidRPr="00C979E7">
        <w:rPr>
          <w:b/>
          <w:sz w:val="22"/>
          <w:szCs w:val="22"/>
          <w:lang w:val="en"/>
        </w:rPr>
        <w:t>Technical Support</w:t>
      </w:r>
    </w:p>
    <w:p w:rsidR="00C979E7" w:rsidRPr="00C979E7" w:rsidRDefault="00C979E7" w:rsidP="00C979E7">
      <w:pPr>
        <w:pStyle w:val="BodyText"/>
        <w:spacing w:before="2"/>
        <w:rPr>
          <w:b/>
          <w:sz w:val="22"/>
          <w:szCs w:val="22"/>
        </w:rPr>
      </w:pPr>
      <w:r w:rsidRPr="00C979E7">
        <w:rPr>
          <w:sz w:val="22"/>
          <w:szCs w:val="22"/>
        </w:rPr>
        <w:t xml:space="preserve">In the online environment, technical issues are always possible (e.g., lost connection, hardware or software failure). Many of these can be resolved relatively quickly, but if you wait until the last minute before due dates, the chances of these glitches affecting your success are greatly increased. Please plan appropriately. If a problem occurs, it is essential you take immediate action to document the issue so your instructor can verify and take appropriate action to resolve the problem. </w:t>
      </w:r>
      <w:r w:rsidRPr="00C979E7">
        <w:rPr>
          <w:bCs/>
          <w:sz w:val="22"/>
          <w:szCs w:val="22"/>
        </w:rPr>
        <w:t>Most issues in Canvas can be resolved by clicking on the “Help” tab located on the menu bar.</w:t>
      </w:r>
    </w:p>
    <w:p w:rsidR="00C979E7" w:rsidRPr="00C979E7" w:rsidRDefault="00C979E7" w:rsidP="00C979E7">
      <w:pPr>
        <w:pStyle w:val="BodyText"/>
        <w:spacing w:before="2"/>
        <w:rPr>
          <w:b/>
          <w:sz w:val="22"/>
          <w:szCs w:val="22"/>
        </w:rPr>
      </w:pPr>
      <w:r w:rsidRPr="00C979E7">
        <w:rPr>
          <w:sz w:val="22"/>
          <w:szCs w:val="22"/>
        </w:rPr>
        <w:t>When a problem occurs, click “Help” to:</w:t>
      </w:r>
    </w:p>
    <w:p w:rsidR="00C979E7" w:rsidRPr="00C979E7" w:rsidRDefault="00C979E7" w:rsidP="00C979E7">
      <w:pPr>
        <w:pStyle w:val="BodyText"/>
        <w:numPr>
          <w:ilvl w:val="0"/>
          <w:numId w:val="4"/>
        </w:numPr>
        <w:spacing w:before="2"/>
        <w:rPr>
          <w:sz w:val="22"/>
          <w:szCs w:val="22"/>
        </w:rPr>
      </w:pPr>
      <w:r w:rsidRPr="00C979E7">
        <w:rPr>
          <w:sz w:val="22"/>
          <w:szCs w:val="22"/>
        </w:rPr>
        <w:t>Report a Problem</w:t>
      </w:r>
    </w:p>
    <w:p w:rsidR="00C979E7" w:rsidRPr="00C979E7" w:rsidRDefault="00C979E7" w:rsidP="00C979E7">
      <w:pPr>
        <w:pStyle w:val="BodyText"/>
        <w:numPr>
          <w:ilvl w:val="0"/>
          <w:numId w:val="4"/>
        </w:numPr>
        <w:spacing w:before="2"/>
        <w:rPr>
          <w:sz w:val="22"/>
          <w:szCs w:val="22"/>
        </w:rPr>
      </w:pPr>
      <w:r w:rsidRPr="00C979E7">
        <w:rPr>
          <w:sz w:val="22"/>
          <w:szCs w:val="22"/>
        </w:rPr>
        <w:t>Live Chat with Canvas Support</w:t>
      </w:r>
    </w:p>
    <w:p w:rsidR="00C979E7" w:rsidRDefault="00C979E7" w:rsidP="00C979E7">
      <w:pPr>
        <w:pStyle w:val="BodyText"/>
        <w:numPr>
          <w:ilvl w:val="0"/>
          <w:numId w:val="4"/>
        </w:numPr>
        <w:spacing w:before="2"/>
        <w:rPr>
          <w:sz w:val="22"/>
          <w:szCs w:val="22"/>
        </w:rPr>
      </w:pPr>
      <w:r w:rsidRPr="00C979E7">
        <w:rPr>
          <w:sz w:val="22"/>
          <w:szCs w:val="22"/>
        </w:rPr>
        <w:t>Search Canvas Guides</w:t>
      </w:r>
    </w:p>
    <w:p w:rsidR="00080246" w:rsidRPr="00C979E7" w:rsidRDefault="00080246" w:rsidP="00080246">
      <w:pPr>
        <w:pStyle w:val="BodyText"/>
        <w:spacing w:before="2"/>
        <w:ind w:left="720"/>
        <w:rPr>
          <w:sz w:val="22"/>
          <w:szCs w:val="22"/>
        </w:rPr>
      </w:pPr>
    </w:p>
    <w:p w:rsidR="00C979E7" w:rsidRPr="00C979E7" w:rsidRDefault="00C979E7" w:rsidP="00C979E7">
      <w:pPr>
        <w:pStyle w:val="BodyText"/>
        <w:spacing w:before="2"/>
        <w:rPr>
          <w:b/>
          <w:sz w:val="22"/>
          <w:szCs w:val="22"/>
          <w:lang w:val="en"/>
        </w:rPr>
      </w:pPr>
      <w:r w:rsidRPr="00C979E7">
        <w:rPr>
          <w:b/>
          <w:sz w:val="22"/>
          <w:szCs w:val="22"/>
          <w:lang w:val="en"/>
        </w:rPr>
        <w:t>Additional Technical Support</w:t>
      </w:r>
    </w:p>
    <w:p w:rsidR="00C979E7" w:rsidRPr="00C979E7" w:rsidRDefault="00C979E7" w:rsidP="00C979E7">
      <w:pPr>
        <w:pStyle w:val="BodyText"/>
        <w:numPr>
          <w:ilvl w:val="0"/>
          <w:numId w:val="3"/>
        </w:numPr>
        <w:spacing w:before="2"/>
        <w:rPr>
          <w:sz w:val="22"/>
          <w:szCs w:val="22"/>
        </w:rPr>
      </w:pPr>
      <w:r w:rsidRPr="00C979E7">
        <w:rPr>
          <w:sz w:val="22"/>
          <w:szCs w:val="22"/>
        </w:rPr>
        <w:t xml:space="preserve">Contact the eLearning Success Advisor for assistance: (561) 297-3590 </w:t>
      </w:r>
    </w:p>
    <w:p w:rsidR="00C979E7" w:rsidRPr="00C979E7" w:rsidRDefault="00C979E7" w:rsidP="00C979E7">
      <w:pPr>
        <w:pStyle w:val="BodyText"/>
        <w:numPr>
          <w:ilvl w:val="0"/>
          <w:numId w:val="3"/>
        </w:numPr>
        <w:spacing w:before="2"/>
        <w:rPr>
          <w:sz w:val="22"/>
          <w:szCs w:val="22"/>
        </w:rPr>
      </w:pPr>
      <w:r w:rsidRPr="00C979E7">
        <w:rPr>
          <w:sz w:val="22"/>
          <w:szCs w:val="22"/>
        </w:rPr>
        <w:t xml:space="preserve">If you can, make a Print Screen of the monitor when the problem occurs. Save the Print Screen as a .jpg file. If you are unfamiliar with creating a Print Screen file, see </w:t>
      </w:r>
      <w:hyperlink r:id="rId12" w:history="1">
        <w:r w:rsidRPr="00C979E7">
          <w:rPr>
            <w:rStyle w:val="Hyperlink"/>
            <w:sz w:val="22"/>
            <w:szCs w:val="22"/>
          </w:rPr>
          <w:t>Print Screen instructions.</w:t>
        </w:r>
      </w:hyperlink>
    </w:p>
    <w:p w:rsidR="00C979E7" w:rsidRPr="00C979E7" w:rsidRDefault="00C979E7" w:rsidP="00C979E7">
      <w:pPr>
        <w:pStyle w:val="BodyText"/>
        <w:numPr>
          <w:ilvl w:val="0"/>
          <w:numId w:val="3"/>
        </w:numPr>
        <w:spacing w:before="2"/>
        <w:rPr>
          <w:sz w:val="22"/>
          <w:szCs w:val="22"/>
        </w:rPr>
      </w:pPr>
      <w:r w:rsidRPr="00C979E7">
        <w:rPr>
          <w:sz w:val="22"/>
          <w:szCs w:val="22"/>
        </w:rPr>
        <w:t xml:space="preserve">Complete a </w:t>
      </w:r>
      <w:hyperlink r:id="rId13" w:history="1">
        <w:r w:rsidRPr="00C979E7">
          <w:rPr>
            <w:rStyle w:val="Hyperlink"/>
            <w:sz w:val="22"/>
            <w:szCs w:val="22"/>
          </w:rPr>
          <w:t>Help Desk ticket</w:t>
        </w:r>
      </w:hyperlink>
      <w:r w:rsidRPr="00C979E7">
        <w:rPr>
          <w:sz w:val="22"/>
          <w:szCs w:val="22"/>
        </w:rPr>
        <w:t>. Make sure you complete the form entirely and give a full description of your problem so the Help Desk staff will have the pertinent information in order to assist you properly. This includes:</w:t>
      </w:r>
    </w:p>
    <w:p w:rsidR="00C979E7" w:rsidRPr="00C979E7" w:rsidRDefault="00C979E7" w:rsidP="00C979E7">
      <w:pPr>
        <w:pStyle w:val="BodyText"/>
        <w:numPr>
          <w:ilvl w:val="1"/>
          <w:numId w:val="3"/>
        </w:numPr>
        <w:spacing w:before="2"/>
        <w:rPr>
          <w:sz w:val="22"/>
          <w:szCs w:val="22"/>
        </w:rPr>
      </w:pPr>
      <w:r w:rsidRPr="00C979E7">
        <w:rPr>
          <w:sz w:val="22"/>
          <w:szCs w:val="22"/>
        </w:rPr>
        <w:t>Select “Canvas (Student)” for the Ticket Type.</w:t>
      </w:r>
    </w:p>
    <w:p w:rsidR="00C979E7" w:rsidRPr="00C979E7" w:rsidRDefault="00C979E7" w:rsidP="00C979E7">
      <w:pPr>
        <w:pStyle w:val="BodyText"/>
        <w:numPr>
          <w:ilvl w:val="1"/>
          <w:numId w:val="3"/>
        </w:numPr>
        <w:spacing w:before="2"/>
        <w:rPr>
          <w:sz w:val="22"/>
          <w:szCs w:val="22"/>
        </w:rPr>
      </w:pPr>
      <w:r w:rsidRPr="00C979E7">
        <w:rPr>
          <w:sz w:val="22"/>
          <w:szCs w:val="22"/>
        </w:rPr>
        <w:t>Input the Course ID.</w:t>
      </w:r>
    </w:p>
    <w:p w:rsidR="00C979E7" w:rsidRPr="00C979E7" w:rsidRDefault="00C979E7" w:rsidP="00C979E7">
      <w:pPr>
        <w:pStyle w:val="BodyText"/>
        <w:numPr>
          <w:ilvl w:val="1"/>
          <w:numId w:val="3"/>
        </w:numPr>
        <w:spacing w:before="2"/>
        <w:rPr>
          <w:sz w:val="22"/>
          <w:szCs w:val="22"/>
        </w:rPr>
      </w:pPr>
      <w:r w:rsidRPr="00C979E7">
        <w:rPr>
          <w:sz w:val="22"/>
          <w:szCs w:val="22"/>
        </w:rPr>
        <w:t>In the Summary/Additional Details section, include your operating system, Internet browser, and Internet service provider (ISP).</w:t>
      </w:r>
    </w:p>
    <w:p w:rsidR="00C979E7" w:rsidRPr="00C979E7" w:rsidRDefault="00C979E7" w:rsidP="00C979E7">
      <w:pPr>
        <w:pStyle w:val="BodyText"/>
        <w:numPr>
          <w:ilvl w:val="1"/>
          <w:numId w:val="3"/>
        </w:numPr>
        <w:spacing w:before="2"/>
        <w:rPr>
          <w:sz w:val="22"/>
          <w:szCs w:val="22"/>
        </w:rPr>
      </w:pPr>
      <w:r w:rsidRPr="00C979E7">
        <w:rPr>
          <w:sz w:val="22"/>
          <w:szCs w:val="22"/>
        </w:rPr>
        <w:t>Attach the Print Screen file, if available.</w:t>
      </w:r>
    </w:p>
    <w:p w:rsidR="00C979E7" w:rsidRPr="00C979E7" w:rsidRDefault="00C979E7" w:rsidP="00C979E7">
      <w:pPr>
        <w:pStyle w:val="BodyText"/>
        <w:numPr>
          <w:ilvl w:val="0"/>
          <w:numId w:val="3"/>
        </w:numPr>
        <w:spacing w:before="2"/>
        <w:rPr>
          <w:sz w:val="22"/>
          <w:szCs w:val="22"/>
        </w:rPr>
      </w:pPr>
      <w:r w:rsidRPr="00C979E7">
        <w:rPr>
          <w:sz w:val="22"/>
          <w:szCs w:val="22"/>
        </w:rPr>
        <w:t>Send a message within Canvas to your instructor to notify him/her of the problem. Include all pertinent information of the incident (2b-d above).</w:t>
      </w:r>
    </w:p>
    <w:p w:rsidR="00C979E7" w:rsidRPr="00C979E7" w:rsidRDefault="00C979E7" w:rsidP="00C979E7">
      <w:pPr>
        <w:pStyle w:val="BodyText"/>
        <w:numPr>
          <w:ilvl w:val="0"/>
          <w:numId w:val="3"/>
        </w:numPr>
        <w:spacing w:before="2"/>
        <w:rPr>
          <w:sz w:val="22"/>
          <w:szCs w:val="22"/>
        </w:rPr>
      </w:pPr>
      <w:r w:rsidRPr="00C979E7">
        <w:rPr>
          <w:sz w:val="22"/>
          <w:szCs w:val="22"/>
        </w:rPr>
        <w:t>If you do not have access to Canvas, send an email to your instructor with all pertinent information of the incident (2b-d above).</w:t>
      </w:r>
    </w:p>
    <w:p w:rsidR="00C979E7" w:rsidRPr="00C979E7" w:rsidRDefault="00C979E7" w:rsidP="00C979E7">
      <w:pPr>
        <w:pStyle w:val="BodyText"/>
        <w:numPr>
          <w:ilvl w:val="0"/>
          <w:numId w:val="3"/>
        </w:numPr>
        <w:spacing w:before="2"/>
        <w:rPr>
          <w:sz w:val="22"/>
          <w:szCs w:val="22"/>
        </w:rPr>
      </w:pPr>
      <w:r w:rsidRPr="00C979E7">
        <w:rPr>
          <w:sz w:val="22"/>
          <w:szCs w:val="22"/>
        </w:rPr>
        <w:t>If you do not have access to a computer, call your instructor with all pertinent information of the incident. If he/she is not available, make sure you leave a detailed message.</w:t>
      </w:r>
    </w:p>
    <w:p w:rsidR="00C979E7" w:rsidRPr="00C979E7" w:rsidRDefault="00C979E7" w:rsidP="00C979E7">
      <w:pPr>
        <w:pStyle w:val="BodyText"/>
        <w:numPr>
          <w:ilvl w:val="0"/>
          <w:numId w:val="3"/>
        </w:numPr>
        <w:spacing w:before="2"/>
        <w:rPr>
          <w:sz w:val="22"/>
          <w:szCs w:val="22"/>
        </w:rPr>
      </w:pPr>
      <w:r w:rsidRPr="00C979E7">
        <w:rPr>
          <w:sz w:val="22"/>
          <w:szCs w:val="22"/>
        </w:rPr>
        <w:t>If you do not hear back from the Help Desk or your instructor within a timely manner (48 hours), it is your responsibility to follow up with the appropriate person until you obtain a resolution.</w:t>
      </w:r>
    </w:p>
    <w:p w:rsidR="00DB7E65" w:rsidRDefault="00DB7E65">
      <w:pPr>
        <w:pStyle w:val="BodyText"/>
        <w:spacing w:before="2"/>
        <w:rPr>
          <w:sz w:val="28"/>
        </w:rPr>
      </w:pPr>
    </w:p>
    <w:p w:rsidR="00DB7E65" w:rsidRDefault="00285BB7">
      <w:pPr>
        <w:pStyle w:val="Heading2"/>
      </w:pPr>
      <w:r>
        <w:rPr>
          <w:w w:val="95"/>
        </w:rPr>
        <w:t>Course Materials</w:t>
      </w:r>
    </w:p>
    <w:p w:rsidR="00DB7E65" w:rsidRDefault="00285BB7">
      <w:pPr>
        <w:pStyle w:val="BodyText"/>
        <w:spacing w:before="161"/>
        <w:ind w:left="100"/>
        <w:jc w:val="both"/>
      </w:pPr>
      <w:r>
        <w:lastRenderedPageBreak/>
        <w:t>There is one required book for this class:</w:t>
      </w:r>
    </w:p>
    <w:p w:rsidR="00DB7E65" w:rsidRDefault="00285BB7">
      <w:pPr>
        <w:pStyle w:val="BodyText"/>
        <w:spacing w:before="21" w:line="259" w:lineRule="auto"/>
        <w:ind w:left="100" w:right="1157"/>
        <w:jc w:val="both"/>
      </w:pPr>
      <w:r>
        <w:t>Carey, Sabine C., Mark Gibney &amp; Steven C. Poe.  2010.  The Politics of Human Rights, Cambridge, UK: Cambridge University Press.</w:t>
      </w:r>
    </w:p>
    <w:p w:rsidR="00DB7E65" w:rsidRDefault="00285BB7" w:rsidP="001B61EF">
      <w:pPr>
        <w:pStyle w:val="BodyText"/>
        <w:spacing w:before="1"/>
        <w:ind w:left="100"/>
        <w:jc w:val="both"/>
      </w:pPr>
      <w:r>
        <w:t xml:space="preserve">I will refer to this as CGP for the remainder of this syllabus and </w:t>
      </w:r>
      <w:r w:rsidR="00C979E7">
        <w:t>the semester</w:t>
      </w:r>
      <w:r>
        <w:t>.</w:t>
      </w:r>
    </w:p>
    <w:p w:rsidR="002B76A7" w:rsidRPr="001B61EF" w:rsidRDefault="002B76A7" w:rsidP="001B61EF">
      <w:pPr>
        <w:pStyle w:val="BodyText"/>
        <w:spacing w:before="1"/>
        <w:ind w:left="100"/>
        <w:jc w:val="both"/>
      </w:pPr>
    </w:p>
    <w:p w:rsidR="00DB7E65" w:rsidRDefault="00285BB7">
      <w:pPr>
        <w:pStyle w:val="BodyText"/>
        <w:spacing w:before="1" w:line="259" w:lineRule="auto"/>
        <w:ind w:left="100" w:right="1157"/>
        <w:jc w:val="both"/>
      </w:pPr>
      <w:r>
        <w:t>The remainder of the daily reading assignments typically come from academic and policy journals, and are available from three sources:</w:t>
      </w:r>
    </w:p>
    <w:p w:rsidR="00DB7E65" w:rsidRDefault="00285BB7">
      <w:pPr>
        <w:pStyle w:val="ListParagraph"/>
        <w:numPr>
          <w:ilvl w:val="0"/>
          <w:numId w:val="1"/>
        </w:numPr>
        <w:tabs>
          <w:tab w:val="left" w:pos="646"/>
        </w:tabs>
        <w:spacing w:before="142"/>
        <w:ind w:hanging="218"/>
        <w:rPr>
          <w:sz w:val="21"/>
        </w:rPr>
      </w:pPr>
      <w:r>
        <w:rPr>
          <w:spacing w:val="-4"/>
          <w:sz w:val="21"/>
        </w:rPr>
        <w:t>my</w:t>
      </w:r>
      <w:r>
        <w:rPr>
          <w:spacing w:val="-18"/>
          <w:sz w:val="21"/>
        </w:rPr>
        <w:t xml:space="preserve"> </w:t>
      </w:r>
      <w:r>
        <w:rPr>
          <w:sz w:val="21"/>
        </w:rPr>
        <w:t>website</w:t>
      </w:r>
    </w:p>
    <w:p w:rsidR="00DB7E65" w:rsidRDefault="00285BB7">
      <w:pPr>
        <w:pStyle w:val="ListParagraph"/>
        <w:numPr>
          <w:ilvl w:val="0"/>
          <w:numId w:val="1"/>
        </w:numPr>
        <w:tabs>
          <w:tab w:val="left" w:pos="646"/>
        </w:tabs>
        <w:spacing w:before="182"/>
        <w:ind w:hanging="218"/>
        <w:rPr>
          <w:sz w:val="21"/>
        </w:rPr>
      </w:pPr>
      <w:r>
        <w:rPr>
          <w:w w:val="95"/>
          <w:sz w:val="21"/>
        </w:rPr>
        <w:t>google</w:t>
      </w:r>
      <w:r>
        <w:rPr>
          <w:spacing w:val="16"/>
          <w:w w:val="95"/>
          <w:sz w:val="21"/>
        </w:rPr>
        <w:t xml:space="preserve"> </w:t>
      </w:r>
      <w:r>
        <w:rPr>
          <w:w w:val="95"/>
          <w:sz w:val="21"/>
        </w:rPr>
        <w:t>scholar</w:t>
      </w:r>
    </w:p>
    <w:p w:rsidR="00DB7E65" w:rsidRDefault="00285BB7">
      <w:pPr>
        <w:pStyle w:val="ListParagraph"/>
        <w:numPr>
          <w:ilvl w:val="0"/>
          <w:numId w:val="1"/>
        </w:numPr>
        <w:tabs>
          <w:tab w:val="left" w:pos="646"/>
        </w:tabs>
        <w:spacing w:before="182"/>
        <w:ind w:hanging="218"/>
        <w:rPr>
          <w:sz w:val="21"/>
        </w:rPr>
      </w:pPr>
      <w:r>
        <w:rPr>
          <w:sz w:val="21"/>
        </w:rPr>
        <w:t>directly from an online provider (typically</w:t>
      </w:r>
      <w:r>
        <w:rPr>
          <w:spacing w:val="23"/>
          <w:sz w:val="21"/>
        </w:rPr>
        <w:t xml:space="preserve"> </w:t>
      </w:r>
      <w:r>
        <w:rPr>
          <w:sz w:val="21"/>
        </w:rPr>
        <w:t>JSTOR)</w:t>
      </w:r>
    </w:p>
    <w:p w:rsidR="001B61EF" w:rsidRDefault="00285BB7" w:rsidP="001B61EF">
      <w:pPr>
        <w:pStyle w:val="BodyText"/>
        <w:spacing w:before="166" w:line="256" w:lineRule="auto"/>
        <w:ind w:left="100" w:right="1157"/>
        <w:jc w:val="both"/>
      </w:pPr>
      <w:r>
        <w:t xml:space="preserve">JSTOR is likely your best option to access the assigned material. JSTOR is an academic journal </w:t>
      </w:r>
      <w:r w:rsidR="00C979E7">
        <w:t>service that</w:t>
      </w:r>
      <w:r>
        <w:t xml:space="preserve"> </w:t>
      </w:r>
      <w:r w:rsidR="00C979E7">
        <w:rPr>
          <w:spacing w:val="-11"/>
        </w:rPr>
        <w:t>FAU provides</w:t>
      </w:r>
      <w:r>
        <w:t xml:space="preserve"> for us.  Access  is free from any </w:t>
      </w:r>
      <w:r>
        <w:rPr>
          <w:spacing w:val="-11"/>
        </w:rPr>
        <w:t xml:space="preserve">FAU  </w:t>
      </w:r>
      <w:r>
        <w:t xml:space="preserve">computer (e.g.,  in computer  labs     or dorms, or via </w:t>
      </w:r>
      <w:r>
        <w:rPr>
          <w:spacing w:val="-11"/>
        </w:rPr>
        <w:t xml:space="preserve">FAU  </w:t>
      </w:r>
      <w:r>
        <w:t xml:space="preserve">wireless networks); you can search for individual articles </w:t>
      </w:r>
      <w:r>
        <w:rPr>
          <w:spacing w:val="-3"/>
        </w:rPr>
        <w:t xml:space="preserve">by </w:t>
      </w:r>
      <w:r>
        <w:t xml:space="preserve">author or title,      or browse </w:t>
      </w:r>
      <w:r>
        <w:rPr>
          <w:spacing w:val="-3"/>
        </w:rPr>
        <w:t xml:space="preserve">by </w:t>
      </w:r>
      <w:r>
        <w:t xml:space="preserve">journal name and issue at </w:t>
      </w:r>
      <w:hyperlink r:id="rId14">
        <w:r>
          <w:rPr>
            <w:rFonts w:ascii="Courier New"/>
          </w:rPr>
          <w:t>www.jstor.org</w:t>
        </w:r>
        <w:r>
          <w:t>.</w:t>
        </w:r>
      </w:hyperlink>
      <w:r>
        <w:t xml:space="preserve"> Additionally, you can access the </w:t>
      </w:r>
      <w:r>
        <w:rPr>
          <w:spacing w:val="-11"/>
        </w:rPr>
        <w:t xml:space="preserve">FAU </w:t>
      </w:r>
      <w:r>
        <w:rPr>
          <w:w w:val="90"/>
        </w:rPr>
        <w:t xml:space="preserve">electronic journal library via </w:t>
      </w:r>
      <w:r>
        <w:rPr>
          <w:spacing w:val="28"/>
          <w:w w:val="90"/>
        </w:rPr>
        <w:t xml:space="preserve"> </w:t>
      </w:r>
      <w:hyperlink r:id="rId15">
        <w:r>
          <w:rPr>
            <w:rFonts w:ascii="Courier New"/>
            <w:w w:val="90"/>
          </w:rPr>
          <w:t>http://www.fau.edu/library/ecollect/ejournals.</w:t>
        </w:r>
      </w:hyperlink>
      <w:r w:rsidR="000178ED">
        <w:t xml:space="preserve"> </w:t>
      </w:r>
    </w:p>
    <w:p w:rsidR="00DB7E65" w:rsidRPr="001B61EF" w:rsidRDefault="00C979E7" w:rsidP="001B61EF">
      <w:pPr>
        <w:pStyle w:val="BodyText"/>
        <w:spacing w:before="166" w:line="256" w:lineRule="auto"/>
        <w:ind w:left="100" w:right="1157"/>
        <w:jc w:val="both"/>
        <w:rPr>
          <w:b/>
        </w:rPr>
      </w:pPr>
      <w:r w:rsidRPr="001B61EF">
        <w:rPr>
          <w:b/>
          <w:w w:val="95"/>
        </w:rPr>
        <w:t>Student Assignments &amp;</w:t>
      </w:r>
      <w:r w:rsidR="00285BB7" w:rsidRPr="001B61EF">
        <w:rPr>
          <w:b/>
          <w:w w:val="95"/>
        </w:rPr>
        <w:t xml:space="preserve"> Responsibilities</w:t>
      </w:r>
    </w:p>
    <w:p w:rsidR="00DB7E65" w:rsidRDefault="00DB7E65">
      <w:pPr>
        <w:pStyle w:val="BodyText"/>
        <w:spacing w:line="20" w:lineRule="exact"/>
        <w:ind w:left="115"/>
        <w:rPr>
          <w:sz w:val="2"/>
        </w:rPr>
      </w:pPr>
    </w:p>
    <w:p w:rsidR="00D87BF4" w:rsidRDefault="00D87BF4" w:rsidP="00D87BF4">
      <w:pPr>
        <w:pStyle w:val="BodyText"/>
        <w:spacing w:before="1"/>
        <w:ind w:left="100"/>
      </w:pPr>
      <w:r w:rsidRPr="00D87BF4">
        <w:rPr>
          <w:u w:val="single"/>
        </w:rPr>
        <w:t>Quizzes:</w:t>
      </w:r>
      <w:r w:rsidRPr="00D87BF4">
        <w:t xml:space="preserve"> </w:t>
      </w:r>
      <w:r w:rsidRPr="00D87BF4">
        <w:rPr>
          <w:i/>
        </w:rPr>
        <w:t xml:space="preserve">Twenty percent of your grade will be determined by pop quizzes. </w:t>
      </w:r>
      <w:r w:rsidRPr="00D87BF4">
        <w:t xml:space="preserve">The quizzes will be assigned and completed in Canvas. There is no manner by which a quiz can be made up. If you miss a miss, you will not receive credit for that quiz. </w:t>
      </w:r>
    </w:p>
    <w:p w:rsidR="00D87BF4" w:rsidRDefault="00D87BF4" w:rsidP="00D87BF4">
      <w:pPr>
        <w:pStyle w:val="BodyText"/>
        <w:spacing w:before="1"/>
        <w:ind w:left="100"/>
      </w:pPr>
    </w:p>
    <w:p w:rsidR="00D87BF4" w:rsidRPr="00DE11A5" w:rsidRDefault="00D87BF4" w:rsidP="00D87BF4">
      <w:pPr>
        <w:spacing w:line="259" w:lineRule="auto"/>
        <w:ind w:left="120"/>
        <w:rPr>
          <w:w w:val="105"/>
          <w:sz w:val="21"/>
        </w:rPr>
      </w:pPr>
      <w:r w:rsidRPr="006A2F94">
        <w:rPr>
          <w:w w:val="105"/>
          <w:sz w:val="21"/>
          <w:u w:val="single"/>
        </w:rPr>
        <w:t>Discussion Boards</w:t>
      </w:r>
      <w:r>
        <w:rPr>
          <w:w w:val="105"/>
          <w:sz w:val="21"/>
        </w:rPr>
        <w:t xml:space="preserve">: Prior to each class meeting, you must engage in a conversation about the readings on the corresponding canvas discussion board. Do not simply summarize the readings. Engage with one another and discuss the strengths, weakness, and things you do not understand. Respond to one another. Pose questions. Discuss examples and counterexamples of the concepts from the week’s readings. This will serve as a baseline for our conversation during our class meetings. You are allowed to miss one discussion board without penalty. Missing more than one will result in a reduction of your cumulative discussion board grade. </w:t>
      </w:r>
      <w:r>
        <w:rPr>
          <w:i/>
          <w:w w:val="105"/>
          <w:sz w:val="21"/>
        </w:rPr>
        <w:t>All t</w:t>
      </w:r>
      <w:r w:rsidRPr="006A2F94">
        <w:rPr>
          <w:i/>
          <w:w w:val="105"/>
          <w:sz w:val="21"/>
        </w:rPr>
        <w:t>he discussion boards</w:t>
      </w:r>
      <w:r>
        <w:rPr>
          <w:i/>
          <w:w w:val="105"/>
          <w:sz w:val="21"/>
        </w:rPr>
        <w:t xml:space="preserve"> together</w:t>
      </w:r>
      <w:r w:rsidRPr="006A2F94">
        <w:rPr>
          <w:i/>
          <w:w w:val="105"/>
          <w:sz w:val="21"/>
        </w:rPr>
        <w:t xml:space="preserve"> are worth </w:t>
      </w:r>
      <w:r>
        <w:rPr>
          <w:i/>
          <w:w w:val="105"/>
          <w:sz w:val="21"/>
        </w:rPr>
        <w:t>3</w:t>
      </w:r>
      <w:r w:rsidRPr="006A2F94">
        <w:rPr>
          <w:i/>
          <w:w w:val="105"/>
          <w:sz w:val="21"/>
        </w:rPr>
        <w:t>0% of your grade.</w:t>
      </w:r>
      <w:r>
        <w:rPr>
          <w:w w:val="105"/>
          <w:sz w:val="21"/>
        </w:rPr>
        <w:t xml:space="preserve"> </w:t>
      </w:r>
    </w:p>
    <w:p w:rsidR="00DB7E65" w:rsidRDefault="00DB7E65">
      <w:pPr>
        <w:pStyle w:val="BodyText"/>
        <w:spacing w:before="10"/>
        <w:rPr>
          <w:sz w:val="23"/>
        </w:rPr>
      </w:pPr>
    </w:p>
    <w:p w:rsidR="00DB7E65" w:rsidRDefault="00C979E7">
      <w:pPr>
        <w:pStyle w:val="BodyText"/>
        <w:spacing w:line="259" w:lineRule="auto"/>
        <w:ind w:left="119" w:right="117"/>
        <w:jc w:val="both"/>
      </w:pPr>
      <w:r>
        <w:rPr>
          <w:noProof/>
        </w:rPr>
        <mc:AlternateContent>
          <mc:Choice Requires="wps">
            <w:drawing>
              <wp:anchor distT="0" distB="0" distL="114300" distR="114300" simplePos="0" relativeHeight="503309720" behindDoc="1" locked="0" layoutInCell="1" allowOverlap="1">
                <wp:simplePos x="0" y="0"/>
                <wp:positionH relativeFrom="page">
                  <wp:posOffset>914400</wp:posOffset>
                </wp:positionH>
                <wp:positionV relativeFrom="paragraph">
                  <wp:posOffset>174625</wp:posOffset>
                </wp:positionV>
                <wp:extent cx="1281430" cy="0"/>
                <wp:effectExtent l="0" t="0" r="127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1430"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42BB" id="Line 6" o:spid="_x0000_s1026" style="position:absolute;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75pt" to="172.9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" strokeweight=".15381mm">
                <o:lock v:ext="edit" shapetype="f"/>
                <w10:wrap anchorx="page"/>
              </v:line>
            </w:pict>
          </mc:Fallback>
        </mc:AlternateContent>
      </w:r>
      <w:r>
        <w:t xml:space="preserve">Editorial Assignment:  </w:t>
      </w:r>
      <w:r w:rsidRPr="000479EF">
        <w:rPr>
          <w:rStyle w:val="NoSpacingChar"/>
        </w:rPr>
        <w:t xml:space="preserve">All students must write an original opinion column on a current event related to international politics.  </w:t>
      </w:r>
      <w:r w:rsidR="00285BB7" w:rsidRPr="000479EF">
        <w:rPr>
          <w:rStyle w:val="NoSpacingChar"/>
        </w:rPr>
        <w:t>This opinion column should develop a thoughtful critical analysis</w:t>
      </w:r>
      <w:r w:rsidR="000479EF">
        <w:rPr>
          <w:rStyle w:val="NoSpacingChar"/>
        </w:rPr>
        <w:t xml:space="preserve"> </w:t>
      </w:r>
      <w:r w:rsidR="00285BB7" w:rsidRPr="000479EF">
        <w:rPr>
          <w:rStyle w:val="NoSpacingChar"/>
        </w:rPr>
        <w:t>of the event.  The paper should thus be modeled as an opinion column in any major newspaper.</w:t>
      </w:r>
      <w:r w:rsidR="000479EF">
        <w:rPr>
          <w:rStyle w:val="NoSpacingChar"/>
        </w:rPr>
        <w:t xml:space="preserve"> </w:t>
      </w:r>
      <w:r w:rsidR="00285BB7" w:rsidRPr="000479EF">
        <w:rPr>
          <w:rStyle w:val="NoSpacingChar"/>
        </w:rPr>
        <w:t>It is thus advisable that students engage themselves with current international events and news.</w:t>
      </w:r>
      <w:r w:rsidR="000479EF">
        <w:rPr>
          <w:rStyle w:val="NoSpacingChar"/>
        </w:rPr>
        <w:t xml:space="preserve"> </w:t>
      </w:r>
      <w:r w:rsidR="00285BB7" w:rsidRPr="000479EF">
        <w:rPr>
          <w:rStyle w:val="NoSpacingChar"/>
        </w:rPr>
        <w:t xml:space="preserve">Excellent sources of news and examples of op-ed columns can be found through any reputable news outlet; BBC, NYT, WP, etc. This opinion </w:t>
      </w:r>
      <w:r w:rsidRPr="000479EF">
        <w:rPr>
          <w:rStyle w:val="NoSpacingChar"/>
        </w:rPr>
        <w:t>column should be</w:t>
      </w:r>
      <w:r w:rsidR="00285BB7" w:rsidRPr="000479EF">
        <w:rPr>
          <w:rStyle w:val="NoSpacingChar"/>
        </w:rPr>
        <w:t xml:space="preserve"> </w:t>
      </w:r>
      <w:r w:rsidRPr="000479EF">
        <w:rPr>
          <w:rStyle w:val="NoSpacingChar"/>
        </w:rPr>
        <w:t>1250 - 1500 words</w:t>
      </w:r>
      <w:r w:rsidR="00285BB7" w:rsidRPr="000479EF">
        <w:rPr>
          <w:rStyle w:val="NoSpacingChar"/>
        </w:rPr>
        <w:t xml:space="preserve">.  </w:t>
      </w:r>
      <w:r w:rsidRPr="000479EF">
        <w:rPr>
          <w:rStyle w:val="NoSpacingChar"/>
        </w:rPr>
        <w:t xml:space="preserve">This assignment is not optional; you will receive a failing grade for the course if you fail to turn in an acceptable editorial paper.  </w:t>
      </w:r>
      <w:r w:rsidR="00285BB7" w:rsidRPr="000479EF">
        <w:rPr>
          <w:rStyle w:val="NoSpacingChar"/>
        </w:rPr>
        <w:t xml:space="preserve">The editorial paper cannot be a paper utilized for another class, nor can it be one used by another student. It must be original, and your own. Failure to meet these </w:t>
      </w:r>
      <w:r w:rsidRPr="000479EF">
        <w:rPr>
          <w:rStyle w:val="NoSpacingChar"/>
        </w:rPr>
        <w:t>requirements; either</w:t>
      </w:r>
      <w:r w:rsidR="00285BB7" w:rsidRPr="000479EF">
        <w:rPr>
          <w:rStyle w:val="NoSpacingChar"/>
        </w:rPr>
        <w:t xml:space="preserve"> submitting a paper of your </w:t>
      </w:r>
      <w:r w:rsidRPr="000479EF">
        <w:rPr>
          <w:rStyle w:val="NoSpacingChar"/>
        </w:rPr>
        <w:t>own which</w:t>
      </w:r>
      <w:r w:rsidR="00285BB7" w:rsidRPr="000479EF">
        <w:rPr>
          <w:rStyle w:val="NoSpacingChar"/>
        </w:rPr>
        <w:t xml:space="preserve"> is unoriginal or used in a separate class (either in part or whole), or a paper not written </w:t>
      </w:r>
      <w:r w:rsidRPr="000479EF">
        <w:rPr>
          <w:rStyle w:val="NoSpacingChar"/>
        </w:rPr>
        <w:t>by you</w:t>
      </w:r>
      <w:r w:rsidR="00285BB7" w:rsidRPr="000479EF">
        <w:rPr>
          <w:rStyle w:val="NoSpacingChar"/>
        </w:rPr>
        <w:t xml:space="preserve"> alone, will result in a failing grade</w:t>
      </w:r>
      <w:r w:rsidR="000479EF">
        <w:rPr>
          <w:rStyle w:val="NoSpacingChar"/>
        </w:rPr>
        <w:t xml:space="preserve"> </w:t>
      </w:r>
      <w:r w:rsidR="00285BB7" w:rsidRPr="000479EF">
        <w:rPr>
          <w:rStyle w:val="NoSpacingChar"/>
        </w:rPr>
        <w:t xml:space="preserve">for the assignment (at a minimum), and being reported to university officials.  It will be </w:t>
      </w:r>
      <w:r w:rsidRPr="000479EF">
        <w:rPr>
          <w:rStyle w:val="NoSpacingChar"/>
        </w:rPr>
        <w:t>graded based</w:t>
      </w:r>
      <w:r w:rsidR="00285BB7" w:rsidRPr="000479EF">
        <w:rPr>
          <w:rStyle w:val="NoSpacingChar"/>
        </w:rPr>
        <w:t xml:space="preserve"> upon how clearly and thoroughly you define the issue, the extent and clarity of your factual understanding of the issue and its context, and how well you state and defend (with evidence) your assessment of what policy should be pursued on this issue, not whether or not the instructor agrees with your position. Do not simply summarize an event. You must develop a thoughtful critical </w:t>
      </w:r>
      <w:r w:rsidRPr="000479EF">
        <w:rPr>
          <w:rStyle w:val="NoSpacingChar"/>
        </w:rPr>
        <w:t>analysis and policy prescription (</w:t>
      </w:r>
      <w:r w:rsidR="00285BB7" w:rsidRPr="000479EF">
        <w:rPr>
          <w:rStyle w:val="NoSpacingChar"/>
        </w:rPr>
        <w:t>i.e.</w:t>
      </w:r>
      <w:r w:rsidRPr="000479EF">
        <w:rPr>
          <w:rStyle w:val="NoSpacingChar"/>
        </w:rPr>
        <w:t>, what should be done and how it should be approached</w:t>
      </w:r>
      <w:r w:rsidR="00285BB7" w:rsidRPr="000479EF">
        <w:rPr>
          <w:rStyle w:val="NoSpacingChar"/>
        </w:rPr>
        <w:t xml:space="preserve">). </w:t>
      </w:r>
      <w:r w:rsidR="00285BB7" w:rsidRPr="00D87BF4">
        <w:rPr>
          <w:rStyle w:val="NoSpacingChar"/>
          <w:i/>
        </w:rPr>
        <w:t xml:space="preserve">The editorial will constitute </w:t>
      </w:r>
      <w:r w:rsidR="00D87BF4" w:rsidRPr="00D87BF4">
        <w:rPr>
          <w:rStyle w:val="NoSpacingChar"/>
          <w:i/>
        </w:rPr>
        <w:t>3</w:t>
      </w:r>
      <w:r w:rsidR="00285BB7" w:rsidRPr="00D87BF4">
        <w:rPr>
          <w:rStyle w:val="NoSpacingChar"/>
          <w:i/>
        </w:rPr>
        <w:t>0% of your final grade.</w:t>
      </w:r>
      <w:r w:rsidR="00285BB7" w:rsidRPr="000479EF">
        <w:rPr>
          <w:rStyle w:val="NoSpacingChar"/>
        </w:rPr>
        <w:t xml:space="preserve"> Submit via canvas.</w:t>
      </w:r>
    </w:p>
    <w:p w:rsidR="00DB7E65" w:rsidRDefault="00DB7E65">
      <w:pPr>
        <w:pStyle w:val="BodyText"/>
        <w:spacing w:line="20" w:lineRule="exact"/>
        <w:ind w:left="115"/>
        <w:rPr>
          <w:sz w:val="2"/>
        </w:rPr>
      </w:pPr>
    </w:p>
    <w:p w:rsidR="00DB7E65" w:rsidRDefault="00DB7E65">
      <w:pPr>
        <w:pStyle w:val="BodyText"/>
        <w:spacing w:before="1"/>
        <w:rPr>
          <w:sz w:val="22"/>
        </w:rPr>
      </w:pPr>
    </w:p>
    <w:p w:rsidR="00DB7E65" w:rsidRDefault="00C979E7">
      <w:pPr>
        <w:pStyle w:val="BodyText"/>
        <w:spacing w:line="259" w:lineRule="auto"/>
        <w:ind w:left="120" w:right="117"/>
        <w:jc w:val="both"/>
      </w:pPr>
      <w:r>
        <w:rPr>
          <w:noProof/>
        </w:rPr>
        <mc:AlternateContent>
          <mc:Choice Requires="wps">
            <w:drawing>
              <wp:anchor distT="0" distB="0" distL="114300" distR="114300" simplePos="0" relativeHeight="503309744" behindDoc="1" locked="0" layoutInCell="1" allowOverlap="1">
                <wp:simplePos x="0" y="0"/>
                <wp:positionH relativeFrom="page">
                  <wp:posOffset>914400</wp:posOffset>
                </wp:positionH>
                <wp:positionV relativeFrom="paragraph">
                  <wp:posOffset>174625</wp:posOffset>
                </wp:positionV>
                <wp:extent cx="1684020" cy="0"/>
                <wp:effectExtent l="0" t="0" r="508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84020"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FF663" id="Line 3" o:spid="_x0000_s1026" style="position:absolute;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75pt" to="204.6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" strokeweight=".15381mm">
                <o:lock v:ext="edit" shapetype="f"/>
                <w10:wrap anchorx="page"/>
              </v:line>
            </w:pict>
          </mc:Fallback>
        </mc:AlternateContent>
      </w:r>
      <w:r w:rsidR="00285BB7">
        <w:t xml:space="preserve">Attendance &amp; Participation: Human rights consist of more than just a series of historical facts and concepts to </w:t>
      </w:r>
      <w:r w:rsidR="00285BB7">
        <w:rPr>
          <w:spacing w:val="3"/>
        </w:rPr>
        <w:t xml:space="preserve">be </w:t>
      </w:r>
      <w:r w:rsidR="00285BB7">
        <w:t xml:space="preserve">memorized; they encompass the study of violent human interactions, behaviors of nation-states and individuals, and broad social phenomena. These can </w:t>
      </w:r>
      <w:r w:rsidR="00285BB7">
        <w:rPr>
          <w:spacing w:val="3"/>
        </w:rPr>
        <w:t xml:space="preserve">be </w:t>
      </w:r>
      <w:r w:rsidR="00285BB7">
        <w:t xml:space="preserve">most clearly understood through discussion and the evaluation of alternative perspectives. In other words, participation increases active learning.  While this course will </w:t>
      </w:r>
      <w:r w:rsidR="00285BB7">
        <w:rPr>
          <w:spacing w:val="-4"/>
        </w:rPr>
        <w:t xml:space="preserve">have </w:t>
      </w:r>
      <w:r w:rsidR="00285BB7">
        <w:t xml:space="preserve">a substantial lecture component, there will    also </w:t>
      </w:r>
      <w:r w:rsidR="00285BB7">
        <w:rPr>
          <w:spacing w:val="3"/>
        </w:rPr>
        <w:t xml:space="preserve">be </w:t>
      </w:r>
      <w:r w:rsidR="00285BB7">
        <w:t>opportunities for participation in classroom exercises and discussions. Thus, attending class and</w:t>
      </w:r>
      <w:r w:rsidR="00285BB7">
        <w:rPr>
          <w:spacing w:val="-4"/>
        </w:rPr>
        <w:t xml:space="preserve"> </w:t>
      </w:r>
      <w:r w:rsidR="00285BB7">
        <w:t>participating</w:t>
      </w:r>
      <w:r w:rsidR="00285BB7">
        <w:rPr>
          <w:spacing w:val="-5"/>
        </w:rPr>
        <w:t xml:space="preserve"> </w:t>
      </w:r>
      <w:r w:rsidR="00285BB7">
        <w:t>regularly</w:t>
      </w:r>
      <w:r w:rsidR="00285BB7">
        <w:rPr>
          <w:spacing w:val="-4"/>
        </w:rPr>
        <w:t xml:space="preserve"> </w:t>
      </w:r>
      <w:r w:rsidR="00285BB7">
        <w:t>are</w:t>
      </w:r>
      <w:r w:rsidR="00285BB7">
        <w:rPr>
          <w:spacing w:val="-4"/>
        </w:rPr>
        <w:t xml:space="preserve"> </w:t>
      </w:r>
      <w:r w:rsidR="00285BB7">
        <w:t>key</w:t>
      </w:r>
      <w:r w:rsidR="00285BB7">
        <w:rPr>
          <w:spacing w:val="-4"/>
        </w:rPr>
        <w:t xml:space="preserve"> </w:t>
      </w:r>
      <w:r w:rsidR="00285BB7">
        <w:t>to</w:t>
      </w:r>
      <w:r w:rsidR="00285BB7">
        <w:rPr>
          <w:spacing w:val="-4"/>
        </w:rPr>
        <w:t xml:space="preserve"> </w:t>
      </w:r>
      <w:r w:rsidR="00285BB7">
        <w:t>achieving</w:t>
      </w:r>
      <w:r w:rsidR="00285BB7">
        <w:rPr>
          <w:spacing w:val="-4"/>
        </w:rPr>
        <w:t xml:space="preserve"> </w:t>
      </w:r>
      <w:r w:rsidR="00285BB7">
        <w:t>the</w:t>
      </w:r>
      <w:r w:rsidR="00285BB7">
        <w:rPr>
          <w:spacing w:val="-4"/>
        </w:rPr>
        <w:t xml:space="preserve"> </w:t>
      </w:r>
      <w:r w:rsidR="00285BB7">
        <w:t>course</w:t>
      </w:r>
      <w:r w:rsidR="00285BB7">
        <w:rPr>
          <w:spacing w:val="-4"/>
        </w:rPr>
        <w:t xml:space="preserve"> </w:t>
      </w:r>
      <w:r w:rsidR="00285BB7">
        <w:t>objectives</w:t>
      </w:r>
      <w:r w:rsidR="00285BB7">
        <w:rPr>
          <w:spacing w:val="-4"/>
        </w:rPr>
        <w:t xml:space="preserve"> </w:t>
      </w:r>
      <w:r w:rsidR="00285BB7">
        <w:t>discussed</w:t>
      </w:r>
      <w:r w:rsidR="00285BB7">
        <w:rPr>
          <w:spacing w:val="-4"/>
        </w:rPr>
        <w:t xml:space="preserve"> </w:t>
      </w:r>
      <w:r w:rsidR="00285BB7">
        <w:t>above.</w:t>
      </w:r>
    </w:p>
    <w:p w:rsidR="00DB7E65" w:rsidRDefault="00DB7E65">
      <w:pPr>
        <w:pStyle w:val="BodyText"/>
        <w:spacing w:before="9"/>
        <w:rPr>
          <w:sz w:val="23"/>
        </w:rPr>
      </w:pPr>
    </w:p>
    <w:p w:rsidR="00DB7E65" w:rsidRDefault="00285BB7" w:rsidP="00C6401C">
      <w:pPr>
        <w:pStyle w:val="BodyText"/>
        <w:spacing w:before="1" w:line="259" w:lineRule="auto"/>
        <w:ind w:left="120" w:right="117"/>
        <w:jc w:val="both"/>
      </w:pPr>
      <w:r>
        <w:rPr>
          <w:spacing w:val="-10"/>
        </w:rPr>
        <w:t xml:space="preserve">To </w:t>
      </w:r>
      <w:r>
        <w:t xml:space="preserve">this end, attendance and participation is worth 20% of your final grade. I will take attendance daily throughout the semester.  I will also take note of </w:t>
      </w:r>
      <w:r>
        <w:rPr>
          <w:spacing w:val="-3"/>
        </w:rPr>
        <w:t xml:space="preserve">how </w:t>
      </w:r>
      <w:r>
        <w:t xml:space="preserve">regularly you participate in class, both in productive and distractive </w:t>
      </w:r>
      <w:r>
        <w:rPr>
          <w:spacing w:val="-3"/>
        </w:rPr>
        <w:t xml:space="preserve">ways. </w:t>
      </w:r>
      <w:r>
        <w:rPr>
          <w:spacing w:val="-10"/>
        </w:rPr>
        <w:t xml:space="preserve">To </w:t>
      </w:r>
      <w:r>
        <w:t xml:space="preserve">maximize this part of your grade, it is highly recommended that you come to class prepared (e.g., having done the assigned readings) and willing to participate. Merely showing up and occupying a seat will not constitute full participation. Other </w:t>
      </w:r>
      <w:r>
        <w:rPr>
          <w:spacing w:val="-4"/>
        </w:rPr>
        <w:t xml:space="preserve">ways </w:t>
      </w:r>
      <w:r>
        <w:t>to lose participation</w:t>
      </w:r>
      <w:r>
        <w:rPr>
          <w:spacing w:val="-15"/>
        </w:rPr>
        <w:t xml:space="preserve"> </w:t>
      </w:r>
      <w:r>
        <w:t>points</w:t>
      </w:r>
      <w:r>
        <w:rPr>
          <w:spacing w:val="-14"/>
        </w:rPr>
        <w:t xml:space="preserve"> </w:t>
      </w:r>
      <w:r>
        <w:t>include</w:t>
      </w:r>
      <w:r>
        <w:rPr>
          <w:spacing w:val="-14"/>
        </w:rPr>
        <w:t xml:space="preserve"> </w:t>
      </w:r>
      <w:r>
        <w:t>but</w:t>
      </w:r>
      <w:r>
        <w:rPr>
          <w:spacing w:val="-14"/>
        </w:rPr>
        <w:t xml:space="preserve"> </w:t>
      </w:r>
      <w:r>
        <w:t>are</w:t>
      </w:r>
      <w:r>
        <w:rPr>
          <w:spacing w:val="-14"/>
        </w:rPr>
        <w:t xml:space="preserve"> </w:t>
      </w:r>
      <w:r>
        <w:t>not</w:t>
      </w:r>
      <w:r>
        <w:rPr>
          <w:spacing w:val="-15"/>
        </w:rPr>
        <w:t xml:space="preserve"> </w:t>
      </w:r>
      <w:r>
        <w:t>limited</w:t>
      </w:r>
      <w:r>
        <w:rPr>
          <w:spacing w:val="-15"/>
        </w:rPr>
        <w:t xml:space="preserve"> </w:t>
      </w:r>
      <w:r>
        <w:t>to:</w:t>
      </w:r>
      <w:r>
        <w:rPr>
          <w:spacing w:val="5"/>
        </w:rPr>
        <w:t xml:space="preserve"> </w:t>
      </w:r>
      <w:r>
        <w:t>being</w:t>
      </w:r>
      <w:r>
        <w:rPr>
          <w:spacing w:val="-14"/>
        </w:rPr>
        <w:t xml:space="preserve"> </w:t>
      </w:r>
      <w:r>
        <w:t>a</w:t>
      </w:r>
      <w:r>
        <w:rPr>
          <w:spacing w:val="-15"/>
        </w:rPr>
        <w:t xml:space="preserve"> </w:t>
      </w:r>
      <w:r>
        <w:t>disruption</w:t>
      </w:r>
      <w:r>
        <w:rPr>
          <w:spacing w:val="-14"/>
        </w:rPr>
        <w:t xml:space="preserve"> </w:t>
      </w:r>
      <w:r>
        <w:t>to</w:t>
      </w:r>
      <w:r>
        <w:rPr>
          <w:spacing w:val="-15"/>
        </w:rPr>
        <w:t xml:space="preserve"> </w:t>
      </w:r>
      <w:r>
        <w:t>others</w:t>
      </w:r>
      <w:r>
        <w:rPr>
          <w:spacing w:val="-14"/>
        </w:rPr>
        <w:t xml:space="preserve"> </w:t>
      </w:r>
      <w:r>
        <w:t>(e.g.,</w:t>
      </w:r>
      <w:r>
        <w:rPr>
          <w:spacing w:val="-13"/>
        </w:rPr>
        <w:t xml:space="preserve"> </w:t>
      </w:r>
      <w:r>
        <w:t>side</w:t>
      </w:r>
      <w:r>
        <w:rPr>
          <w:spacing w:val="-14"/>
        </w:rPr>
        <w:t xml:space="preserve"> </w:t>
      </w:r>
      <w:r>
        <w:t xml:space="preserve">conversations with friends, reading for other classes), repeatedly failing to answer a question if called upon, and not participating in classroom discussions and exercises in a productive manner. </w:t>
      </w:r>
      <w:r>
        <w:rPr>
          <w:spacing w:val="-3"/>
        </w:rPr>
        <w:t xml:space="preserve">Further, </w:t>
      </w:r>
      <w:r w:rsidR="00C979E7">
        <w:t>you are</w:t>
      </w:r>
      <w:r>
        <w:t xml:space="preserve"> entitled to </w:t>
      </w:r>
      <w:r w:rsidR="006C4CC5">
        <w:t>2</w:t>
      </w:r>
      <w:r>
        <w:t xml:space="preserve"> absences (for any reason) with no direct effect on your grade.  </w:t>
      </w:r>
      <w:r>
        <w:rPr>
          <w:spacing w:val="-7"/>
        </w:rPr>
        <w:t xml:space="preserve">You </w:t>
      </w:r>
      <w:r>
        <w:t xml:space="preserve">do not need to tell me why you miss class, but if you exceed </w:t>
      </w:r>
      <w:r w:rsidR="006C4CC5">
        <w:t>2</w:t>
      </w:r>
      <w:r>
        <w:t xml:space="preserve"> unexcused absences, I will not </w:t>
      </w:r>
      <w:r>
        <w:rPr>
          <w:spacing w:val="3"/>
        </w:rPr>
        <w:t xml:space="preserve">be </w:t>
      </w:r>
      <w:r>
        <w:t xml:space="preserve">interested in the reasons and your final grade will decline one letter grade with each subsequent absence. Excused absences are rarely given, but will </w:t>
      </w:r>
      <w:r>
        <w:rPr>
          <w:spacing w:val="-3"/>
        </w:rPr>
        <w:t xml:space="preserve">always </w:t>
      </w:r>
      <w:r>
        <w:rPr>
          <w:spacing w:val="3"/>
        </w:rPr>
        <w:t xml:space="preserve">be </w:t>
      </w:r>
      <w:r>
        <w:t xml:space="preserve">allowed for religious accommodations and university </w:t>
      </w:r>
      <w:r>
        <w:rPr>
          <w:w w:val="95"/>
        </w:rPr>
        <w:t>approved</w:t>
      </w:r>
      <w:r>
        <w:rPr>
          <w:spacing w:val="23"/>
          <w:w w:val="95"/>
        </w:rPr>
        <w:t xml:space="preserve"> </w:t>
      </w:r>
      <w:r>
        <w:rPr>
          <w:w w:val="95"/>
        </w:rPr>
        <w:t>events.</w:t>
      </w:r>
    </w:p>
    <w:p w:rsidR="00DB7E65" w:rsidRDefault="00DB7E65">
      <w:pPr>
        <w:pStyle w:val="BodyText"/>
        <w:rPr>
          <w:sz w:val="22"/>
        </w:rPr>
      </w:pPr>
    </w:p>
    <w:p w:rsidR="00DB7E65" w:rsidRDefault="00DB7E65">
      <w:pPr>
        <w:pStyle w:val="BodyText"/>
        <w:spacing w:before="5"/>
        <w:rPr>
          <w:sz w:val="28"/>
        </w:rPr>
      </w:pPr>
    </w:p>
    <w:p w:rsidR="00DB7E65" w:rsidRDefault="00285BB7">
      <w:pPr>
        <w:pStyle w:val="Heading2"/>
      </w:pPr>
      <w:r>
        <w:t>Grading &amp; Evaluation</w:t>
      </w:r>
    </w:p>
    <w:p w:rsidR="00DB7E65" w:rsidRDefault="00285BB7">
      <w:pPr>
        <w:pStyle w:val="BodyText"/>
        <w:spacing w:before="161"/>
        <w:ind w:left="100"/>
        <w:jc w:val="both"/>
      </w:pPr>
      <w:r>
        <w:t>Grades are assigned in accordance with the following scale:</w:t>
      </w:r>
    </w:p>
    <w:p w:rsidR="00DB7E65" w:rsidRDefault="00DB7E65">
      <w:pPr>
        <w:pStyle w:val="BodyText"/>
        <w:rPr>
          <w:sz w:val="20"/>
        </w:rPr>
      </w:pPr>
    </w:p>
    <w:p w:rsidR="00DB7E65" w:rsidRDefault="00DB7E65">
      <w:pPr>
        <w:pStyle w:val="BodyText"/>
        <w:spacing w:before="10"/>
        <w:rPr>
          <w:sz w:val="17"/>
        </w:rPr>
      </w:pPr>
    </w:p>
    <w:tbl>
      <w:tblPr>
        <w:tblW w:w="0" w:type="auto"/>
        <w:tblInd w:w="5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09"/>
        <w:gridCol w:w="1718"/>
        <w:gridCol w:w="3372"/>
      </w:tblGrid>
      <w:tr w:rsidR="00DB7E65">
        <w:trPr>
          <w:trHeight w:hRule="exact" w:val="245"/>
        </w:trPr>
        <w:tc>
          <w:tcPr>
            <w:tcW w:w="3309" w:type="dxa"/>
          </w:tcPr>
          <w:p w:rsidR="00DB7E65" w:rsidRDefault="00285BB7">
            <w:pPr>
              <w:pStyle w:val="TableParagraph"/>
              <w:tabs>
                <w:tab w:val="left" w:pos="1663"/>
              </w:tabs>
              <w:ind w:left="0" w:right="117"/>
              <w:jc w:val="right"/>
              <w:rPr>
                <w:sz w:val="21"/>
              </w:rPr>
            </w:pPr>
            <w:r>
              <w:rPr>
                <w:sz w:val="21"/>
              </w:rPr>
              <w:t>90 - 100%</w:t>
            </w:r>
            <w:r>
              <w:rPr>
                <w:spacing w:val="44"/>
                <w:sz w:val="21"/>
              </w:rPr>
              <w:t xml:space="preserve"> </w:t>
            </w:r>
            <w:r>
              <w:rPr>
                <w:sz w:val="21"/>
              </w:rPr>
              <w:t>=</w:t>
            </w:r>
            <w:r>
              <w:rPr>
                <w:spacing w:val="14"/>
                <w:sz w:val="21"/>
              </w:rPr>
              <w:t xml:space="preserve"> </w:t>
            </w:r>
            <w:r>
              <w:rPr>
                <w:sz w:val="21"/>
              </w:rPr>
              <w:t>A</w:t>
            </w:r>
            <w:r>
              <w:rPr>
                <w:sz w:val="21"/>
              </w:rPr>
              <w:tab/>
              <w:t xml:space="preserve">86 - 89% </w:t>
            </w:r>
            <w:r w:rsidR="00C979E7">
              <w:rPr>
                <w:sz w:val="21"/>
              </w:rPr>
              <w:t xml:space="preserve">= </w:t>
            </w:r>
            <w:r w:rsidR="00C979E7">
              <w:rPr>
                <w:spacing w:val="22"/>
                <w:sz w:val="21"/>
              </w:rPr>
              <w:t>B</w:t>
            </w:r>
            <w:r>
              <w:rPr>
                <w:sz w:val="21"/>
              </w:rPr>
              <w:t>+</w:t>
            </w:r>
          </w:p>
        </w:tc>
        <w:tc>
          <w:tcPr>
            <w:tcW w:w="1718" w:type="dxa"/>
          </w:tcPr>
          <w:p w:rsidR="00DB7E65" w:rsidRDefault="00285BB7">
            <w:pPr>
              <w:pStyle w:val="TableParagraph"/>
              <w:rPr>
                <w:sz w:val="21"/>
              </w:rPr>
            </w:pPr>
            <w:r>
              <w:rPr>
                <w:sz w:val="21"/>
              </w:rPr>
              <w:t>76 - 79% =   C+</w:t>
            </w:r>
          </w:p>
        </w:tc>
        <w:tc>
          <w:tcPr>
            <w:tcW w:w="3372" w:type="dxa"/>
          </w:tcPr>
          <w:p w:rsidR="00DB7E65" w:rsidRDefault="00285BB7">
            <w:pPr>
              <w:pStyle w:val="TableParagraph"/>
              <w:tabs>
                <w:tab w:val="left" w:pos="1846"/>
              </w:tabs>
              <w:rPr>
                <w:sz w:val="21"/>
              </w:rPr>
            </w:pPr>
            <w:r>
              <w:rPr>
                <w:sz w:val="21"/>
              </w:rPr>
              <w:t>66 - 69</w:t>
            </w:r>
            <w:r w:rsidR="00C979E7">
              <w:rPr>
                <w:sz w:val="21"/>
              </w:rPr>
              <w:t xml:space="preserve">% </w:t>
            </w:r>
            <w:r w:rsidR="00C979E7">
              <w:rPr>
                <w:spacing w:val="9"/>
                <w:sz w:val="21"/>
              </w:rPr>
              <w:t>=</w:t>
            </w:r>
            <w:r>
              <w:rPr>
                <w:spacing w:val="20"/>
                <w:sz w:val="21"/>
              </w:rPr>
              <w:t xml:space="preserve"> </w:t>
            </w:r>
            <w:r>
              <w:rPr>
                <w:sz w:val="21"/>
              </w:rPr>
              <w:t>D+</w:t>
            </w:r>
            <w:r>
              <w:rPr>
                <w:sz w:val="21"/>
              </w:rPr>
              <w:tab/>
              <w:t>below 60% =</w:t>
            </w:r>
            <w:r>
              <w:rPr>
                <w:spacing w:val="37"/>
                <w:sz w:val="21"/>
              </w:rPr>
              <w:t xml:space="preserve"> </w:t>
            </w:r>
            <w:r>
              <w:rPr>
                <w:sz w:val="21"/>
              </w:rPr>
              <w:t>F</w:t>
            </w:r>
          </w:p>
        </w:tc>
      </w:tr>
      <w:tr w:rsidR="00DB7E65">
        <w:trPr>
          <w:trHeight w:hRule="exact" w:val="268"/>
        </w:trPr>
        <w:tc>
          <w:tcPr>
            <w:tcW w:w="3309" w:type="dxa"/>
          </w:tcPr>
          <w:p w:rsidR="00DB7E65" w:rsidRDefault="002150B2">
            <w:pPr>
              <w:pStyle w:val="TableParagraph"/>
              <w:spacing w:line="238" w:lineRule="exact"/>
              <w:ind w:left="1713"/>
              <w:rPr>
                <w:sz w:val="21"/>
              </w:rPr>
            </w:pPr>
            <w:r>
              <w:rPr>
                <w:sz w:val="21"/>
              </w:rPr>
              <w:t xml:space="preserve">  </w:t>
            </w:r>
            <w:r w:rsidR="00285BB7">
              <w:rPr>
                <w:sz w:val="21"/>
              </w:rPr>
              <w:t xml:space="preserve">83 - 85% </w:t>
            </w:r>
            <w:r w:rsidR="00C979E7">
              <w:rPr>
                <w:sz w:val="21"/>
              </w:rPr>
              <w:t>= B</w:t>
            </w:r>
          </w:p>
        </w:tc>
        <w:tc>
          <w:tcPr>
            <w:tcW w:w="1718" w:type="dxa"/>
          </w:tcPr>
          <w:p w:rsidR="00DB7E65" w:rsidRDefault="00285BB7">
            <w:pPr>
              <w:pStyle w:val="TableParagraph"/>
              <w:spacing w:line="238" w:lineRule="exact"/>
              <w:rPr>
                <w:sz w:val="21"/>
              </w:rPr>
            </w:pPr>
            <w:r>
              <w:rPr>
                <w:w w:val="105"/>
                <w:sz w:val="21"/>
              </w:rPr>
              <w:t>73 - 75% = C</w:t>
            </w:r>
          </w:p>
        </w:tc>
        <w:tc>
          <w:tcPr>
            <w:tcW w:w="3372" w:type="dxa"/>
          </w:tcPr>
          <w:p w:rsidR="00DB7E65" w:rsidRDefault="00285BB7">
            <w:pPr>
              <w:pStyle w:val="TableParagraph"/>
              <w:spacing w:line="238" w:lineRule="exact"/>
              <w:rPr>
                <w:sz w:val="21"/>
              </w:rPr>
            </w:pPr>
            <w:r>
              <w:rPr>
                <w:sz w:val="21"/>
              </w:rPr>
              <w:t xml:space="preserve">63 - 65% </w:t>
            </w:r>
            <w:r w:rsidR="00C979E7">
              <w:rPr>
                <w:sz w:val="21"/>
              </w:rPr>
              <w:t>= D</w:t>
            </w:r>
          </w:p>
        </w:tc>
      </w:tr>
      <w:tr w:rsidR="00DB7E65">
        <w:trPr>
          <w:trHeight w:hRule="exact" w:val="402"/>
        </w:trPr>
        <w:tc>
          <w:tcPr>
            <w:tcW w:w="3309" w:type="dxa"/>
          </w:tcPr>
          <w:p w:rsidR="00DB7E65" w:rsidRDefault="00285BB7">
            <w:pPr>
              <w:pStyle w:val="TableParagraph"/>
              <w:spacing w:line="241" w:lineRule="exact"/>
              <w:ind w:left="0" w:right="117"/>
              <w:jc w:val="right"/>
              <w:rPr>
                <w:rFonts w:ascii="Arial Narrow" w:hAnsi="Arial Narrow"/>
                <w:i/>
                <w:sz w:val="21"/>
              </w:rPr>
            </w:pPr>
            <w:r>
              <w:rPr>
                <w:sz w:val="21"/>
              </w:rPr>
              <w:t xml:space="preserve">80 - 82% </w:t>
            </w:r>
            <w:r w:rsidR="00C979E7">
              <w:rPr>
                <w:sz w:val="21"/>
              </w:rPr>
              <w:t>= B</w:t>
            </w:r>
            <w:r>
              <w:rPr>
                <w:rFonts w:ascii="Arial Narrow" w:hAnsi="Arial Narrow"/>
                <w:i/>
                <w:w w:val="115"/>
                <w:sz w:val="21"/>
              </w:rPr>
              <w:t>−</w:t>
            </w:r>
          </w:p>
        </w:tc>
        <w:tc>
          <w:tcPr>
            <w:tcW w:w="1718" w:type="dxa"/>
          </w:tcPr>
          <w:p w:rsidR="00DB7E65" w:rsidRDefault="00285BB7">
            <w:pPr>
              <w:pStyle w:val="TableParagraph"/>
              <w:spacing w:line="241" w:lineRule="exact"/>
              <w:rPr>
                <w:rFonts w:ascii="Arial Narrow" w:hAnsi="Arial Narrow"/>
                <w:i/>
                <w:sz w:val="21"/>
              </w:rPr>
            </w:pPr>
            <w:r>
              <w:rPr>
                <w:w w:val="105"/>
                <w:sz w:val="21"/>
              </w:rPr>
              <w:t xml:space="preserve">70 - 72% </w:t>
            </w:r>
            <w:r w:rsidR="00C979E7">
              <w:rPr>
                <w:w w:val="105"/>
                <w:sz w:val="21"/>
              </w:rPr>
              <w:t>= C</w:t>
            </w:r>
            <w:r>
              <w:rPr>
                <w:rFonts w:ascii="Arial Narrow" w:hAnsi="Arial Narrow"/>
                <w:i/>
                <w:w w:val="115"/>
                <w:sz w:val="21"/>
              </w:rPr>
              <w:t>−</w:t>
            </w:r>
          </w:p>
        </w:tc>
        <w:tc>
          <w:tcPr>
            <w:tcW w:w="3372" w:type="dxa"/>
          </w:tcPr>
          <w:p w:rsidR="00DB7E65" w:rsidRDefault="00285BB7">
            <w:pPr>
              <w:pStyle w:val="TableParagraph"/>
              <w:spacing w:line="241" w:lineRule="exact"/>
              <w:rPr>
                <w:rFonts w:ascii="Arial Narrow" w:hAnsi="Arial Narrow"/>
                <w:i/>
                <w:sz w:val="21"/>
              </w:rPr>
            </w:pPr>
            <w:r>
              <w:rPr>
                <w:w w:val="105"/>
                <w:sz w:val="21"/>
              </w:rPr>
              <w:t xml:space="preserve">60 - 62% = </w:t>
            </w:r>
            <w:r>
              <w:rPr>
                <w:w w:val="110"/>
                <w:sz w:val="21"/>
              </w:rPr>
              <w:t>D</w:t>
            </w:r>
            <w:r>
              <w:rPr>
                <w:rFonts w:ascii="Arial Narrow" w:hAnsi="Arial Narrow"/>
                <w:i/>
                <w:w w:val="110"/>
                <w:sz w:val="21"/>
              </w:rPr>
              <w:t>−</w:t>
            </w:r>
          </w:p>
        </w:tc>
      </w:tr>
    </w:tbl>
    <w:p w:rsidR="00DB7E65" w:rsidRDefault="00DB7E65">
      <w:pPr>
        <w:pStyle w:val="BodyText"/>
        <w:spacing w:before="1"/>
        <w:rPr>
          <w:sz w:val="7"/>
        </w:rPr>
      </w:pPr>
    </w:p>
    <w:p w:rsidR="00080246" w:rsidRDefault="00080246" w:rsidP="00080246">
      <w:pPr>
        <w:pStyle w:val="NoSpacing"/>
        <w:rPr>
          <w:rFonts w:eastAsia="Times New Roman"/>
          <w:b/>
          <w:bCs/>
          <w:color w:val="434343"/>
          <w:sz w:val="32"/>
          <w:szCs w:val="32"/>
        </w:rPr>
      </w:pPr>
      <w:r w:rsidRPr="005C6910">
        <w:rPr>
          <w:rFonts w:eastAsia="Times New Roman"/>
          <w:b/>
          <w:bCs/>
          <w:color w:val="434343"/>
          <w:sz w:val="32"/>
          <w:szCs w:val="32"/>
        </w:rPr>
        <w:t xml:space="preserve">Classroom Etiquette Policy </w:t>
      </w:r>
    </w:p>
    <w:p w:rsidR="00080246" w:rsidRDefault="00080246" w:rsidP="00080246">
      <w:pPr>
        <w:pStyle w:val="NoSpacing"/>
        <w:rPr>
          <w:rFonts w:ascii="Times" w:hAnsi="Times"/>
          <w:sz w:val="24"/>
          <w:szCs w:val="24"/>
        </w:rPr>
      </w:pPr>
      <w:r w:rsidRPr="00422DDB">
        <w:rPr>
          <w:rFonts w:ascii="Times" w:hAnsi="Times"/>
          <w:sz w:val="24"/>
          <w:szCs w:val="24"/>
        </w:rPr>
        <w:t>Class discussions of political issues can often stimulate strong feelings and heated debate. I ask all of you to respect the opinions of your fellow students, even if you do not agree with them. In simple terms, that means not interrupting other students while they are speaking and not verbally attacking them for their beliefs. While I believe that it is essential to connect theory to current events, I will cut short debates of current events that do not enhance the understanding of course concepts. I expect you to offer substantive comments and questions when appropriate in class. I also expect you not to dominate a discussion, but to allow free discussion and exchange of ideas.</w:t>
      </w:r>
    </w:p>
    <w:p w:rsidR="00080246" w:rsidRPr="00422DDB" w:rsidRDefault="00080246" w:rsidP="00080246">
      <w:pPr>
        <w:pStyle w:val="NoSpacing"/>
        <w:rPr>
          <w:rFonts w:ascii="Times" w:hAnsi="Times"/>
          <w:sz w:val="24"/>
          <w:szCs w:val="24"/>
        </w:rPr>
      </w:pPr>
    </w:p>
    <w:p w:rsidR="00080246" w:rsidRDefault="00080246" w:rsidP="00080246">
      <w:pPr>
        <w:pStyle w:val="NoSpacing"/>
        <w:rPr>
          <w:rFonts w:ascii="Times" w:hAnsi="Times"/>
          <w:sz w:val="24"/>
          <w:szCs w:val="24"/>
          <w:lang w:val="en"/>
        </w:rPr>
      </w:pPr>
      <w:r w:rsidRPr="00422DDB">
        <w:rPr>
          <w:rFonts w:ascii="Times" w:hAnsi="Times"/>
          <w:sz w:val="24"/>
          <w:szCs w:val="24"/>
          <w:lang w:val="en"/>
        </w:rPr>
        <w:t>Due to the casual communication common in the online environment, students are sometimes tempted to relax their grammar, spelling, and/or professionalism. Please remember that you are adult students and professionals—your communication should be appropriate.</w:t>
      </w:r>
      <w:r w:rsidRPr="00422DDB">
        <w:rPr>
          <w:rFonts w:ascii="Times" w:hAnsi="Times"/>
          <w:b/>
          <w:sz w:val="24"/>
          <w:szCs w:val="24"/>
          <w:lang w:val="en"/>
        </w:rPr>
        <w:t xml:space="preserve"> </w:t>
      </w:r>
      <w:r w:rsidRPr="00422DDB">
        <w:rPr>
          <w:rFonts w:ascii="Times" w:hAnsi="Times"/>
          <w:sz w:val="24"/>
          <w:szCs w:val="24"/>
          <w:lang w:val="en"/>
        </w:rPr>
        <w:t xml:space="preserve">For more in-depth information, please see the </w:t>
      </w:r>
      <w:hyperlink r:id="rId16" w:history="1">
        <w:r w:rsidRPr="00422DDB">
          <w:rPr>
            <w:rStyle w:val="Hyperlink"/>
            <w:rFonts w:ascii="Times" w:hAnsi="Times"/>
            <w:sz w:val="24"/>
            <w:szCs w:val="24"/>
            <w:lang w:val="en"/>
          </w:rPr>
          <w:t>FAU statement on netiquette</w:t>
        </w:r>
      </w:hyperlink>
      <w:r w:rsidRPr="00422DDB">
        <w:rPr>
          <w:rFonts w:ascii="Times" w:hAnsi="Times"/>
          <w:sz w:val="24"/>
          <w:szCs w:val="24"/>
          <w:lang w:val="en"/>
        </w:rPr>
        <w:t>.</w:t>
      </w:r>
    </w:p>
    <w:p w:rsidR="00080246" w:rsidRDefault="00080246" w:rsidP="00080246">
      <w:pPr>
        <w:pStyle w:val="NoSpacing"/>
        <w:rPr>
          <w:rFonts w:ascii="Times" w:hAnsi="Times"/>
          <w:sz w:val="24"/>
          <w:szCs w:val="24"/>
          <w:lang w:val="en"/>
        </w:rPr>
      </w:pPr>
    </w:p>
    <w:p w:rsidR="00080246" w:rsidRPr="0018056E" w:rsidRDefault="00080246" w:rsidP="00080246">
      <w:pPr>
        <w:pStyle w:val="NoSpacing"/>
        <w:rPr>
          <w:rFonts w:ascii="Times" w:hAnsi="Times"/>
          <w:b/>
          <w:sz w:val="24"/>
          <w:szCs w:val="24"/>
          <w:lang w:val="en"/>
        </w:rPr>
      </w:pPr>
      <w:r w:rsidRPr="005C6910">
        <w:rPr>
          <w:rFonts w:ascii="Times New Roman" w:eastAsia="Times New Roman" w:hAnsi="Times New Roman" w:cs="Times New Roman"/>
          <w:b/>
          <w:bCs/>
          <w:color w:val="434343"/>
          <w:sz w:val="32"/>
          <w:szCs w:val="32"/>
        </w:rPr>
        <w:t>Attendance Policy</w:t>
      </w:r>
    </w:p>
    <w:p w:rsidR="00080246" w:rsidRDefault="00080246" w:rsidP="00080246">
      <w:pPr>
        <w:rPr>
          <w:i/>
        </w:rPr>
      </w:pPr>
    </w:p>
    <w:p w:rsidR="00080246" w:rsidRPr="005C6910" w:rsidRDefault="00080246" w:rsidP="00080246">
      <w:pPr>
        <w:rPr>
          <w:i/>
        </w:rPr>
      </w:pPr>
      <w:r w:rsidRPr="005C6910">
        <w:rPr>
          <w:i/>
        </w:rPr>
        <w:lastRenderedPageBreak/>
        <w:t>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w:t>
      </w:r>
    </w:p>
    <w:p w:rsidR="00080246" w:rsidRPr="005C6910" w:rsidRDefault="00080246" w:rsidP="00080246">
      <w:pPr>
        <w:spacing w:before="480"/>
        <w:rPr>
          <w:b/>
          <w:bCs/>
          <w:sz w:val="36"/>
          <w:szCs w:val="36"/>
        </w:rPr>
      </w:pPr>
      <w:r w:rsidRPr="005C6910">
        <w:rPr>
          <w:b/>
          <w:bCs/>
          <w:color w:val="434343"/>
          <w:sz w:val="32"/>
          <w:szCs w:val="32"/>
        </w:rPr>
        <w:t>Counseling and Psychological Services (CAPS) Center</w:t>
      </w:r>
    </w:p>
    <w:p w:rsidR="00080246" w:rsidRPr="005C6910" w:rsidRDefault="00080246" w:rsidP="00080246">
      <w:pPr>
        <w:rPr>
          <w:i/>
        </w:rPr>
      </w:pPr>
      <w:r w:rsidRPr="005C6910">
        <w:rPr>
          <w:i/>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w:t>
      </w:r>
      <w:proofErr w:type="gramStart"/>
      <w:r w:rsidRPr="005C6910">
        <w:rPr>
          <w:i/>
        </w:rPr>
        <w:t>provides</w:t>
      </w:r>
      <w:proofErr w:type="gramEnd"/>
      <w:r w:rsidRPr="005C6910">
        <w:rPr>
          <w:i/>
        </w:rPr>
        <w:t xml:space="preserve"> FAU students a range of services – individual counseling, support meetings, and psychiatric services, to name a few – offered to help improve and maintain emotional well-being. For more information, go to </w:t>
      </w:r>
      <w:hyperlink r:id="rId17" w:history="1">
        <w:r w:rsidRPr="005C6910">
          <w:rPr>
            <w:rStyle w:val="Hyperlink"/>
            <w:i/>
          </w:rPr>
          <w:t>http://www.fau.edu/counseling/</w:t>
        </w:r>
      </w:hyperlink>
      <w:r w:rsidRPr="005C6910">
        <w:rPr>
          <w:i/>
        </w:rPr>
        <w:t xml:space="preserve"> </w:t>
      </w:r>
    </w:p>
    <w:p w:rsidR="00080246" w:rsidRPr="005C6910" w:rsidRDefault="00080246" w:rsidP="00080246">
      <w:pPr>
        <w:spacing w:before="480"/>
        <w:rPr>
          <w:b/>
          <w:bCs/>
          <w:sz w:val="36"/>
          <w:szCs w:val="36"/>
        </w:rPr>
      </w:pPr>
      <w:r w:rsidRPr="005C6910">
        <w:rPr>
          <w:b/>
          <w:bCs/>
          <w:color w:val="434343"/>
          <w:sz w:val="32"/>
          <w:szCs w:val="32"/>
        </w:rPr>
        <w:t>Disability Policy</w:t>
      </w:r>
    </w:p>
    <w:p w:rsidR="00080246" w:rsidRPr="005C6910" w:rsidRDefault="00080246" w:rsidP="00080246">
      <w:pPr>
        <w:rPr>
          <w:i/>
        </w:rPr>
      </w:pPr>
      <w:r w:rsidRPr="005C6910">
        <w:rPr>
          <w:i/>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18" w:history="1">
        <w:r w:rsidRPr="005C6910">
          <w:rPr>
            <w:rStyle w:val="Hyperlink"/>
            <w:i/>
          </w:rPr>
          <w:t>www.fau.edu/sas/</w:t>
        </w:r>
      </w:hyperlink>
      <w:r w:rsidRPr="005C6910">
        <w:rPr>
          <w:i/>
        </w:rPr>
        <w:t xml:space="preserve">. </w:t>
      </w:r>
    </w:p>
    <w:p w:rsidR="00080246" w:rsidRPr="005C6910" w:rsidRDefault="00080246" w:rsidP="00080246">
      <w:pPr>
        <w:spacing w:before="480"/>
        <w:rPr>
          <w:b/>
          <w:bCs/>
          <w:sz w:val="36"/>
          <w:szCs w:val="36"/>
        </w:rPr>
      </w:pPr>
      <w:r w:rsidRPr="005C6910">
        <w:rPr>
          <w:b/>
          <w:bCs/>
          <w:color w:val="434343"/>
          <w:sz w:val="32"/>
          <w:szCs w:val="32"/>
        </w:rPr>
        <w:t>Code of Academic Integrity</w:t>
      </w:r>
    </w:p>
    <w:p w:rsidR="00080246" w:rsidRPr="005C6910" w:rsidRDefault="00080246" w:rsidP="00080246">
      <w:pPr>
        <w:rPr>
          <w:i/>
        </w:rPr>
      </w:pPr>
      <w:r w:rsidRPr="005C6910">
        <w:rPr>
          <w:i/>
        </w:rPr>
        <w:t xml:space="preserve">Students at Florida Atlantic University are expected to maintain the highest ethical standards.  Academic dishonesty is considered a serious breach of these ethical standards, because it interferes with the university mission to provide a high-quality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9" w:history="1">
        <w:r w:rsidRPr="005C6910">
          <w:rPr>
            <w:rStyle w:val="Hyperlink"/>
            <w:i/>
          </w:rPr>
          <w:t>University Regulation 4.001</w:t>
        </w:r>
      </w:hyperlink>
      <w:r w:rsidRPr="005C6910">
        <w:rPr>
          <w:i/>
        </w:rPr>
        <w:t xml:space="preserve">. </w:t>
      </w:r>
    </w:p>
    <w:p w:rsidR="00080246" w:rsidRPr="008F70B5" w:rsidRDefault="00080246" w:rsidP="00080246">
      <w:pPr>
        <w:pStyle w:val="H2-SyllabusTemplate"/>
        <w:rPr>
          <w:rFonts w:ascii="Times" w:hAnsi="Times"/>
          <w:sz w:val="32"/>
          <w:szCs w:val="32"/>
        </w:rPr>
      </w:pPr>
      <w:r w:rsidRPr="008F70B5">
        <w:rPr>
          <w:rFonts w:ascii="Times" w:hAnsi="Times"/>
          <w:sz w:val="32"/>
          <w:szCs w:val="32"/>
        </w:rPr>
        <w:t>Classroom Response Time &amp; Feedback</w:t>
      </w:r>
    </w:p>
    <w:p w:rsidR="006C4CC5" w:rsidRDefault="006C4CC5" w:rsidP="00080246">
      <w:pPr>
        <w:pStyle w:val="H3-SyllabusTemplate"/>
        <w:rPr>
          <w:rFonts w:ascii="Times" w:hAnsi="Times"/>
          <w:szCs w:val="24"/>
        </w:rPr>
      </w:pPr>
    </w:p>
    <w:p w:rsidR="00080246" w:rsidRPr="008F70B5" w:rsidRDefault="00080246" w:rsidP="00080246">
      <w:pPr>
        <w:pStyle w:val="H3-SyllabusTemplate"/>
        <w:rPr>
          <w:rFonts w:ascii="Times" w:hAnsi="Times"/>
          <w:szCs w:val="24"/>
        </w:rPr>
      </w:pPr>
      <w:r w:rsidRPr="008F70B5">
        <w:rPr>
          <w:rFonts w:ascii="Times" w:hAnsi="Times"/>
          <w:szCs w:val="24"/>
        </w:rPr>
        <w:t>Email/Video Conferencing Policy</w:t>
      </w:r>
    </w:p>
    <w:p w:rsidR="00080246" w:rsidRPr="008F70B5" w:rsidRDefault="00080246" w:rsidP="00080246">
      <w:pPr>
        <w:pBdr>
          <w:top w:val="nil"/>
          <w:left w:val="nil"/>
          <w:bottom w:val="nil"/>
          <w:right w:val="nil"/>
          <w:between w:val="nil"/>
        </w:pBdr>
        <w:contextualSpacing/>
        <w:rPr>
          <w:rFonts w:ascii="Times" w:eastAsia="Arial" w:hAnsi="Times" w:cstheme="minorHAnsi"/>
        </w:rPr>
      </w:pPr>
      <w:r w:rsidRPr="008F70B5">
        <w:rPr>
          <w:rFonts w:ascii="Times" w:eastAsia="Arial" w:hAnsi="Times" w:cstheme="minorHAnsi"/>
        </w:rPr>
        <w:lastRenderedPageBreak/>
        <w:t xml:space="preserve">Except for weekends and holidays, the instructor will typically respond to email (Canvas inbox or FAU email) within </w:t>
      </w:r>
      <w:r>
        <w:rPr>
          <w:rFonts w:ascii="Times" w:eastAsia="Arial" w:hAnsi="Times" w:cstheme="minorHAnsi"/>
        </w:rPr>
        <w:t>72</w:t>
      </w:r>
      <w:r w:rsidRPr="008F70B5">
        <w:rPr>
          <w:rFonts w:ascii="Times" w:eastAsia="Arial" w:hAnsi="Times" w:cstheme="minorHAnsi"/>
        </w:rPr>
        <w:t xml:space="preserve"> hours. </w:t>
      </w:r>
    </w:p>
    <w:p w:rsidR="00080246" w:rsidRPr="008F70B5" w:rsidRDefault="00080246" w:rsidP="00080246">
      <w:pPr>
        <w:pStyle w:val="H3-SyllabusTemplate"/>
        <w:rPr>
          <w:rFonts w:ascii="Times" w:hAnsi="Times"/>
          <w:szCs w:val="24"/>
        </w:rPr>
      </w:pPr>
      <w:r w:rsidRPr="008F70B5">
        <w:rPr>
          <w:rFonts w:ascii="Times" w:hAnsi="Times"/>
          <w:szCs w:val="24"/>
        </w:rPr>
        <w:t>Course-Related Questions Policy</w:t>
      </w:r>
    </w:p>
    <w:p w:rsidR="00080246" w:rsidRPr="008F70B5" w:rsidRDefault="00080246" w:rsidP="00080246">
      <w:pPr>
        <w:pBdr>
          <w:top w:val="nil"/>
          <w:left w:val="nil"/>
          <w:bottom w:val="nil"/>
          <w:right w:val="nil"/>
          <w:between w:val="nil"/>
        </w:pBdr>
        <w:contextualSpacing/>
        <w:rPr>
          <w:rFonts w:ascii="Times" w:eastAsia="Arial" w:hAnsi="Times" w:cstheme="minorHAnsi"/>
        </w:rPr>
      </w:pPr>
      <w:r w:rsidRPr="008F70B5">
        <w:rPr>
          <w:rFonts w:ascii="Times" w:eastAsia="Arial" w:hAnsi="Times" w:cstheme="minorHAnsi"/>
        </w:rPr>
        <w:t>Except weekends and holidays, the instructor will generally</w:t>
      </w:r>
      <w:r>
        <w:rPr>
          <w:rFonts w:ascii="Times" w:eastAsia="Arial" w:hAnsi="Times" w:cstheme="minorHAnsi"/>
        </w:rPr>
        <w:t xml:space="preserve"> answer questions within 72</w:t>
      </w:r>
      <w:r w:rsidRPr="008F70B5">
        <w:rPr>
          <w:rFonts w:ascii="Times" w:eastAsia="Arial" w:hAnsi="Times" w:cstheme="minorHAnsi"/>
        </w:rPr>
        <w:t xml:space="preserve"> hours. </w:t>
      </w:r>
    </w:p>
    <w:p w:rsidR="00080246" w:rsidRPr="008F70B5" w:rsidRDefault="00080246" w:rsidP="00080246">
      <w:pPr>
        <w:pBdr>
          <w:top w:val="nil"/>
          <w:left w:val="nil"/>
          <w:bottom w:val="nil"/>
          <w:right w:val="nil"/>
          <w:between w:val="nil"/>
        </w:pBdr>
        <w:contextualSpacing/>
        <w:rPr>
          <w:rFonts w:ascii="Times" w:eastAsia="Arial" w:hAnsi="Times" w:cstheme="minorHAnsi"/>
        </w:rPr>
      </w:pPr>
    </w:p>
    <w:p w:rsidR="00080246" w:rsidRPr="008F70B5" w:rsidRDefault="00080246" w:rsidP="00080246">
      <w:pPr>
        <w:pBdr>
          <w:top w:val="nil"/>
          <w:left w:val="nil"/>
          <w:bottom w:val="nil"/>
          <w:right w:val="nil"/>
          <w:between w:val="nil"/>
        </w:pBdr>
        <w:contextualSpacing/>
        <w:rPr>
          <w:rFonts w:ascii="Times" w:eastAsia="Arial" w:hAnsi="Times" w:cstheme="minorHAnsi"/>
          <w:b/>
        </w:rPr>
      </w:pPr>
      <w:r w:rsidRPr="008F70B5">
        <w:rPr>
          <w:rFonts w:ascii="Times" w:eastAsia="Arial" w:hAnsi="Times" w:cstheme="minorHAnsi"/>
          <w:b/>
        </w:rPr>
        <w:t>Electronic Communication Policy</w:t>
      </w:r>
    </w:p>
    <w:p w:rsidR="00080246" w:rsidRPr="008F70B5" w:rsidRDefault="00080246" w:rsidP="00080246">
      <w:pPr>
        <w:pBdr>
          <w:top w:val="nil"/>
          <w:left w:val="nil"/>
          <w:bottom w:val="nil"/>
          <w:right w:val="nil"/>
          <w:between w:val="nil"/>
        </w:pBdr>
        <w:contextualSpacing/>
        <w:rPr>
          <w:rFonts w:ascii="Times" w:eastAsia="Arial" w:hAnsi="Times" w:cstheme="minorHAnsi"/>
          <w:b/>
        </w:rPr>
      </w:pPr>
    </w:p>
    <w:p w:rsidR="00080246" w:rsidRPr="008F70B5" w:rsidRDefault="00080246" w:rsidP="00080246">
      <w:pPr>
        <w:pBdr>
          <w:top w:val="nil"/>
          <w:left w:val="nil"/>
          <w:bottom w:val="nil"/>
          <w:right w:val="nil"/>
          <w:between w:val="nil"/>
        </w:pBdr>
        <w:contextualSpacing/>
        <w:rPr>
          <w:rFonts w:ascii="Times" w:eastAsia="Arial" w:hAnsi="Times" w:cstheme="minorHAnsi"/>
        </w:rPr>
      </w:pPr>
      <w:r w:rsidRPr="008F70B5">
        <w:rPr>
          <w:rFonts w:ascii="Times" w:eastAsia="Arial" w:hAnsi="Times" w:cstheme="minorHAnsi"/>
        </w:rPr>
        <w:t>In addition to the University’s policy, please consider the following:</w:t>
      </w:r>
    </w:p>
    <w:p w:rsidR="00080246" w:rsidRPr="008F70B5" w:rsidRDefault="00080246" w:rsidP="00080246">
      <w:pPr>
        <w:numPr>
          <w:ilvl w:val="0"/>
          <w:numId w:val="5"/>
        </w:numPr>
        <w:pBdr>
          <w:top w:val="nil"/>
          <w:left w:val="nil"/>
          <w:bottom w:val="nil"/>
          <w:right w:val="nil"/>
          <w:between w:val="nil"/>
        </w:pBdr>
        <w:autoSpaceDE/>
        <w:autoSpaceDN/>
        <w:spacing w:after="100" w:afterAutospacing="1"/>
        <w:contextualSpacing/>
        <w:rPr>
          <w:rFonts w:ascii="Times" w:eastAsia="Arial" w:hAnsi="Times" w:cstheme="minorHAnsi"/>
        </w:rPr>
      </w:pPr>
      <w:r w:rsidRPr="008F70B5">
        <w:rPr>
          <w:rFonts w:ascii="Times" w:eastAsia="Arial" w:hAnsi="Times" w:cstheme="minorHAnsi"/>
        </w:rPr>
        <w:t>Privacy, confidentiality, and security in all electronic communications.</w:t>
      </w:r>
    </w:p>
    <w:p w:rsidR="00080246" w:rsidRPr="008F70B5" w:rsidRDefault="00080246" w:rsidP="00080246">
      <w:pPr>
        <w:numPr>
          <w:ilvl w:val="0"/>
          <w:numId w:val="5"/>
        </w:numPr>
        <w:pBdr>
          <w:top w:val="nil"/>
          <w:left w:val="nil"/>
          <w:bottom w:val="nil"/>
          <w:right w:val="nil"/>
          <w:between w:val="nil"/>
        </w:pBdr>
        <w:autoSpaceDE/>
        <w:autoSpaceDN/>
        <w:spacing w:after="100" w:afterAutospacing="1"/>
        <w:contextualSpacing/>
        <w:rPr>
          <w:rFonts w:ascii="Times" w:eastAsia="Arial" w:hAnsi="Times" w:cstheme="minorHAnsi"/>
        </w:rPr>
      </w:pPr>
      <w:r w:rsidRPr="008F70B5">
        <w:rPr>
          <w:rFonts w:ascii="Times" w:eastAsia="Arial" w:hAnsi="Times" w:cstheme="minorHAnsi"/>
        </w:rPr>
        <w:t>All electronic communication resources must be used for the course and in alignment with to the University mission.</w:t>
      </w:r>
    </w:p>
    <w:p w:rsidR="00080246" w:rsidRPr="008F70B5" w:rsidRDefault="00080246" w:rsidP="00080246">
      <w:pPr>
        <w:numPr>
          <w:ilvl w:val="0"/>
          <w:numId w:val="5"/>
        </w:numPr>
        <w:pBdr>
          <w:top w:val="nil"/>
          <w:left w:val="nil"/>
          <w:bottom w:val="nil"/>
          <w:right w:val="nil"/>
          <w:between w:val="nil"/>
        </w:pBdr>
        <w:autoSpaceDE/>
        <w:autoSpaceDN/>
        <w:spacing w:after="100" w:afterAutospacing="1"/>
        <w:contextualSpacing/>
        <w:rPr>
          <w:rFonts w:ascii="Times" w:eastAsia="Arial" w:hAnsi="Times" w:cstheme="minorHAnsi"/>
        </w:rPr>
      </w:pPr>
      <w:r w:rsidRPr="008F70B5">
        <w:rPr>
          <w:rFonts w:ascii="Times" w:eastAsia="Arial" w:hAnsi="Times" w:cstheme="minorHAnsi"/>
        </w:rPr>
        <w:t>Prohibited use of false identity, false identity pseudonyms, or anonymous (sender’s name or electronic identification is hidden).</w:t>
      </w:r>
    </w:p>
    <w:p w:rsidR="00080246" w:rsidRPr="008F70B5" w:rsidRDefault="00080246" w:rsidP="00080246">
      <w:pPr>
        <w:numPr>
          <w:ilvl w:val="0"/>
          <w:numId w:val="5"/>
        </w:numPr>
        <w:pBdr>
          <w:top w:val="nil"/>
          <w:left w:val="nil"/>
          <w:bottom w:val="nil"/>
          <w:right w:val="nil"/>
          <w:between w:val="nil"/>
        </w:pBdr>
        <w:autoSpaceDE/>
        <w:autoSpaceDN/>
        <w:spacing w:after="100" w:afterAutospacing="1"/>
        <w:contextualSpacing/>
        <w:rPr>
          <w:rFonts w:ascii="Times" w:eastAsia="Arial" w:hAnsi="Times" w:cstheme="minorHAnsi"/>
        </w:rPr>
      </w:pPr>
      <w:r w:rsidRPr="008F70B5">
        <w:rPr>
          <w:rFonts w:ascii="Times" w:eastAsia="Arial" w:hAnsi="Times" w:cstheme="minorHAnsi"/>
        </w:rPr>
        <w:t>Access without consent.</w:t>
      </w:r>
    </w:p>
    <w:p w:rsidR="00080246" w:rsidRPr="008F70B5" w:rsidRDefault="00080246" w:rsidP="00080246">
      <w:pPr>
        <w:numPr>
          <w:ilvl w:val="0"/>
          <w:numId w:val="5"/>
        </w:numPr>
        <w:pBdr>
          <w:top w:val="nil"/>
          <w:left w:val="nil"/>
          <w:bottom w:val="nil"/>
          <w:right w:val="nil"/>
          <w:between w:val="nil"/>
        </w:pBdr>
        <w:autoSpaceDE/>
        <w:autoSpaceDN/>
        <w:spacing w:after="100" w:afterAutospacing="1"/>
        <w:contextualSpacing/>
        <w:rPr>
          <w:rFonts w:ascii="Times" w:eastAsia="Arial" w:hAnsi="Times" w:cstheme="minorHAnsi"/>
        </w:rPr>
      </w:pPr>
      <w:r w:rsidRPr="008F70B5">
        <w:rPr>
          <w:rFonts w:ascii="Times" w:eastAsia="Arial" w:hAnsi="Times" w:cstheme="minorHAnsi"/>
        </w:rPr>
        <w:t>Disruption of services including introducing computer contaminants (viruses).</w:t>
      </w:r>
    </w:p>
    <w:p w:rsidR="00080246" w:rsidRPr="008F70B5" w:rsidRDefault="00080246" w:rsidP="00080246">
      <w:pPr>
        <w:numPr>
          <w:ilvl w:val="0"/>
          <w:numId w:val="5"/>
        </w:numPr>
        <w:pBdr>
          <w:top w:val="nil"/>
          <w:left w:val="nil"/>
          <w:bottom w:val="nil"/>
          <w:right w:val="nil"/>
          <w:between w:val="nil"/>
        </w:pBdr>
        <w:autoSpaceDE/>
        <w:autoSpaceDN/>
        <w:spacing w:after="100" w:afterAutospacing="1"/>
        <w:contextualSpacing/>
        <w:rPr>
          <w:rFonts w:ascii="Times" w:eastAsia="Arial" w:hAnsi="Times" w:cstheme="minorHAnsi"/>
        </w:rPr>
      </w:pPr>
      <w:r w:rsidRPr="008F70B5">
        <w:rPr>
          <w:rFonts w:ascii="Times" w:eastAsia="Arial" w:hAnsi="Times" w:cstheme="minorHAnsi"/>
        </w:rPr>
        <w:t>Harassment of any kind.</w:t>
      </w:r>
    </w:p>
    <w:p w:rsidR="00080246" w:rsidRPr="008F70B5" w:rsidRDefault="00080246" w:rsidP="00080246">
      <w:pPr>
        <w:pBdr>
          <w:top w:val="nil"/>
          <w:left w:val="nil"/>
          <w:bottom w:val="nil"/>
          <w:right w:val="nil"/>
          <w:between w:val="nil"/>
        </w:pBdr>
        <w:contextualSpacing/>
        <w:rPr>
          <w:rFonts w:ascii="Times" w:eastAsia="Arial" w:hAnsi="Times" w:cstheme="minorHAnsi"/>
        </w:rPr>
      </w:pPr>
    </w:p>
    <w:p w:rsidR="00080246" w:rsidRPr="008F70B5" w:rsidRDefault="00080246" w:rsidP="00080246">
      <w:pPr>
        <w:pBdr>
          <w:top w:val="nil"/>
          <w:left w:val="nil"/>
          <w:bottom w:val="nil"/>
          <w:right w:val="nil"/>
          <w:between w:val="nil"/>
        </w:pBdr>
        <w:contextualSpacing/>
        <w:rPr>
          <w:rFonts w:ascii="Times" w:eastAsia="Arial" w:hAnsi="Times" w:cstheme="minorHAnsi"/>
          <w:color w:val="FF0000"/>
        </w:rPr>
      </w:pPr>
      <w:r w:rsidRPr="008F70B5">
        <w:rPr>
          <w:rFonts w:ascii="Times" w:eastAsia="Arial" w:hAnsi="Times" w:cstheme="minorHAnsi"/>
        </w:rPr>
        <w:t xml:space="preserve">Please see the Office of Information Technology’s policies on </w:t>
      </w:r>
      <w:hyperlink r:id="rId20" w:history="1">
        <w:r w:rsidRPr="008F70B5">
          <w:rPr>
            <w:rStyle w:val="Hyperlink"/>
            <w:rFonts w:ascii="Times" w:eastAsia="Arial" w:hAnsi="Times" w:cstheme="minorHAnsi"/>
          </w:rPr>
          <w:t>Cyber Security Awareness</w:t>
        </w:r>
      </w:hyperlink>
      <w:r w:rsidRPr="008F70B5">
        <w:rPr>
          <w:rFonts w:ascii="Times" w:eastAsia="Arial" w:hAnsi="Times" w:cstheme="minorHAnsi"/>
        </w:rPr>
        <w:t>.</w:t>
      </w:r>
    </w:p>
    <w:p w:rsidR="00DB7E65" w:rsidRDefault="00DB7E65">
      <w:pPr>
        <w:spacing w:line="259" w:lineRule="auto"/>
        <w:jc w:val="both"/>
        <w:sectPr w:rsidR="00DB7E65">
          <w:footerReference w:type="default" r:id="rId21"/>
          <w:pgSz w:w="12240" w:h="15840"/>
          <w:pgMar w:top="1420" w:right="1320" w:bottom="1600" w:left="1340" w:header="0" w:footer="1404" w:gutter="0"/>
          <w:cols w:space="720"/>
        </w:sectPr>
      </w:pPr>
    </w:p>
    <w:p w:rsidR="00DB7E65" w:rsidRDefault="00285BB7">
      <w:pPr>
        <w:pStyle w:val="Heading2"/>
        <w:spacing w:before="37"/>
        <w:ind w:left="120"/>
      </w:pPr>
      <w:r>
        <w:lastRenderedPageBreak/>
        <w:t>Course Content &amp; Schedule</w:t>
      </w:r>
    </w:p>
    <w:p w:rsidR="00DB7E65" w:rsidRDefault="00285BB7">
      <w:pPr>
        <w:pStyle w:val="BodyText"/>
        <w:spacing w:before="161" w:line="259" w:lineRule="auto"/>
        <w:ind w:left="120" w:right="1437"/>
        <w:jc w:val="both"/>
      </w:pPr>
      <w:r>
        <w:t xml:space="preserve">The following is an </w:t>
      </w:r>
      <w:r w:rsidR="00C979E7">
        <w:t>approximate calendar of class discussions</w:t>
      </w:r>
      <w:r>
        <w:t xml:space="preserve">.  </w:t>
      </w:r>
      <w:r w:rsidR="00C979E7">
        <w:t>Every attempt will be</w:t>
      </w:r>
      <w:r w:rsidR="00C979E7">
        <w:rPr>
          <w:spacing w:val="3"/>
        </w:rPr>
        <w:t xml:space="preserve"> made</w:t>
      </w:r>
      <w:r w:rsidR="00C979E7">
        <w:t xml:space="preserve"> to</w:t>
      </w:r>
      <w:r>
        <w:t xml:space="preserve"> adhere to this schedule.  </w:t>
      </w:r>
      <w:r w:rsidR="00C979E7">
        <w:rPr>
          <w:spacing w:val="-3"/>
        </w:rPr>
        <w:t>However, departures</w:t>
      </w:r>
      <w:r>
        <w:t xml:space="preserve"> from the schedule </w:t>
      </w:r>
      <w:r w:rsidR="00C979E7">
        <w:rPr>
          <w:spacing w:val="-3"/>
        </w:rPr>
        <w:t>may occasionally</w:t>
      </w:r>
      <w:r>
        <w:t xml:space="preserve"> occur.  Exam    and activity dates should </w:t>
      </w:r>
      <w:r>
        <w:rPr>
          <w:spacing w:val="3"/>
        </w:rPr>
        <w:t xml:space="preserve">be </w:t>
      </w:r>
      <w:r>
        <w:t xml:space="preserve">considered firm, and you should arrange your personal schedule to </w:t>
      </w:r>
      <w:r>
        <w:rPr>
          <w:spacing w:val="3"/>
        </w:rPr>
        <w:t xml:space="preserve">be </w:t>
      </w:r>
      <w:r>
        <w:t>present at the appointed dates and</w:t>
      </w:r>
      <w:r>
        <w:rPr>
          <w:spacing w:val="-5"/>
        </w:rPr>
        <w:t xml:space="preserve"> </w:t>
      </w:r>
      <w:r>
        <w:t>times.</w:t>
      </w:r>
    </w:p>
    <w:p w:rsidR="00DB7E65" w:rsidRDefault="00DB7E65">
      <w:pPr>
        <w:pStyle w:val="BodyText"/>
        <w:spacing w:before="7"/>
        <w:rPr>
          <w:sz w:val="28"/>
        </w:rPr>
      </w:pPr>
    </w:p>
    <w:p w:rsidR="00DB7E65" w:rsidRDefault="00285BB7">
      <w:pPr>
        <w:ind w:left="120"/>
        <w:jc w:val="both"/>
        <w:rPr>
          <w:i/>
          <w:sz w:val="21"/>
        </w:rPr>
      </w:pPr>
      <w:r>
        <w:rPr>
          <w:i/>
          <w:w w:val="95"/>
          <w:sz w:val="21"/>
        </w:rPr>
        <w:t xml:space="preserve">Wednesday, January </w:t>
      </w:r>
      <w:r w:rsidR="00DE5A1B">
        <w:rPr>
          <w:i/>
          <w:w w:val="95"/>
          <w:sz w:val="21"/>
        </w:rPr>
        <w:t>13</w:t>
      </w:r>
      <w:r>
        <w:rPr>
          <w:i/>
          <w:w w:val="95"/>
          <w:sz w:val="21"/>
        </w:rPr>
        <w:t>: Introduction</w:t>
      </w:r>
    </w:p>
    <w:p w:rsidR="00DB7E65" w:rsidRDefault="00C979E7">
      <w:pPr>
        <w:pStyle w:val="ListParagraph"/>
        <w:numPr>
          <w:ilvl w:val="0"/>
          <w:numId w:val="1"/>
        </w:numPr>
        <w:tabs>
          <w:tab w:val="left" w:pos="666"/>
        </w:tabs>
        <w:spacing w:before="167"/>
        <w:ind w:left="665" w:hanging="218"/>
        <w:rPr>
          <w:sz w:val="21"/>
        </w:rPr>
      </w:pPr>
      <w:r>
        <w:rPr>
          <w:w w:val="95"/>
          <w:sz w:val="21"/>
        </w:rPr>
        <w:t xml:space="preserve">Introduction, </w:t>
      </w:r>
      <w:r w:rsidR="00F42B7B">
        <w:rPr>
          <w:w w:val="95"/>
          <w:sz w:val="21"/>
        </w:rPr>
        <w:t>no required</w:t>
      </w:r>
      <w:r w:rsidR="00285BB7">
        <w:rPr>
          <w:spacing w:val="-22"/>
          <w:w w:val="95"/>
          <w:sz w:val="21"/>
        </w:rPr>
        <w:t xml:space="preserve"> </w:t>
      </w:r>
      <w:r w:rsidR="00285BB7">
        <w:rPr>
          <w:w w:val="95"/>
          <w:sz w:val="21"/>
        </w:rPr>
        <w:t>reading</w:t>
      </w:r>
      <w:r w:rsidR="00BE0254">
        <w:rPr>
          <w:w w:val="95"/>
          <w:sz w:val="21"/>
        </w:rPr>
        <w:t>, no class meeting. Complete the syllabus quiz on Canvas by midnight on Jan 13</w:t>
      </w:r>
      <w:r w:rsidR="00BE0254" w:rsidRPr="00BE0254">
        <w:rPr>
          <w:w w:val="95"/>
          <w:sz w:val="21"/>
          <w:vertAlign w:val="superscript"/>
        </w:rPr>
        <w:t>th</w:t>
      </w:r>
      <w:r w:rsidR="00BE0254">
        <w:rPr>
          <w:w w:val="95"/>
          <w:sz w:val="21"/>
        </w:rPr>
        <w:t xml:space="preserve">. </w:t>
      </w:r>
    </w:p>
    <w:p w:rsidR="00DB7E65" w:rsidRDefault="00DB7E65">
      <w:pPr>
        <w:pStyle w:val="BodyText"/>
        <w:spacing w:before="10"/>
        <w:rPr>
          <w:sz w:val="38"/>
        </w:rPr>
      </w:pPr>
    </w:p>
    <w:p w:rsidR="00DB7E65" w:rsidRDefault="00285BB7">
      <w:pPr>
        <w:ind w:left="120"/>
        <w:jc w:val="both"/>
        <w:rPr>
          <w:i/>
          <w:sz w:val="21"/>
        </w:rPr>
      </w:pPr>
      <w:r>
        <w:rPr>
          <w:i/>
          <w:sz w:val="21"/>
        </w:rPr>
        <w:t xml:space="preserve">Wednesday, January </w:t>
      </w:r>
      <w:r w:rsidR="00DE5A1B">
        <w:rPr>
          <w:i/>
          <w:sz w:val="21"/>
        </w:rPr>
        <w:t>20</w:t>
      </w:r>
      <w:r>
        <w:rPr>
          <w:i/>
          <w:sz w:val="21"/>
        </w:rPr>
        <w:t>: What are Human Rights?</w:t>
      </w:r>
    </w:p>
    <w:p w:rsidR="00DB7E65" w:rsidRDefault="00285BB7">
      <w:pPr>
        <w:pStyle w:val="ListParagraph"/>
        <w:numPr>
          <w:ilvl w:val="0"/>
          <w:numId w:val="1"/>
        </w:numPr>
        <w:tabs>
          <w:tab w:val="left" w:pos="666"/>
        </w:tabs>
        <w:spacing w:before="167"/>
        <w:ind w:left="665" w:hanging="218"/>
        <w:rPr>
          <w:sz w:val="21"/>
        </w:rPr>
      </w:pPr>
      <w:r>
        <w:rPr>
          <w:w w:val="110"/>
          <w:sz w:val="21"/>
        </w:rPr>
        <w:t>CGP Chapter</w:t>
      </w:r>
      <w:r>
        <w:rPr>
          <w:spacing w:val="-40"/>
          <w:w w:val="110"/>
          <w:sz w:val="21"/>
        </w:rPr>
        <w:t xml:space="preserve"> </w:t>
      </w:r>
      <w:r>
        <w:rPr>
          <w:w w:val="110"/>
          <w:sz w:val="21"/>
        </w:rPr>
        <w:t>1</w:t>
      </w:r>
    </w:p>
    <w:p w:rsidR="00DB7E65" w:rsidRDefault="00DB7E65">
      <w:pPr>
        <w:pStyle w:val="BodyText"/>
        <w:spacing w:before="1"/>
        <w:rPr>
          <w:sz w:val="40"/>
        </w:rPr>
      </w:pPr>
    </w:p>
    <w:p w:rsidR="00DB7E65" w:rsidRDefault="00285BB7">
      <w:pPr>
        <w:pStyle w:val="ListParagraph"/>
        <w:numPr>
          <w:ilvl w:val="0"/>
          <w:numId w:val="1"/>
        </w:numPr>
        <w:tabs>
          <w:tab w:val="left" w:pos="666"/>
        </w:tabs>
        <w:ind w:left="665" w:hanging="218"/>
        <w:rPr>
          <w:rFonts w:ascii="Courier New"/>
          <w:sz w:val="21"/>
        </w:rPr>
      </w:pPr>
      <w:r>
        <w:rPr>
          <w:w w:val="90"/>
          <w:sz w:val="21"/>
        </w:rPr>
        <w:t>Universal Declaration of Human Rights</w:t>
      </w:r>
      <w:r>
        <w:rPr>
          <w:spacing w:val="13"/>
          <w:w w:val="90"/>
          <w:sz w:val="21"/>
        </w:rPr>
        <w:t xml:space="preserve"> </w:t>
      </w:r>
      <w:hyperlink r:id="rId22">
        <w:r>
          <w:rPr>
            <w:rFonts w:ascii="Courier New"/>
            <w:w w:val="90"/>
            <w:sz w:val="21"/>
          </w:rPr>
          <w:t>http://www.un.org/en/universal-declaration-human-rights/</w:t>
        </w:r>
      </w:hyperlink>
    </w:p>
    <w:p w:rsidR="00DB7E65" w:rsidRDefault="00DB7E65">
      <w:pPr>
        <w:pStyle w:val="BodyText"/>
        <w:rPr>
          <w:rFonts w:ascii="Courier New"/>
          <w:sz w:val="22"/>
        </w:rPr>
      </w:pPr>
    </w:p>
    <w:p w:rsidR="00DB7E65" w:rsidRDefault="00285BB7">
      <w:pPr>
        <w:spacing w:before="155"/>
        <w:ind w:left="119"/>
        <w:jc w:val="both"/>
        <w:rPr>
          <w:i/>
          <w:sz w:val="21"/>
        </w:rPr>
      </w:pPr>
      <w:r>
        <w:rPr>
          <w:i/>
          <w:sz w:val="21"/>
        </w:rPr>
        <w:t xml:space="preserve">Wednesday, January </w:t>
      </w:r>
      <w:r w:rsidR="00DE5A1B">
        <w:rPr>
          <w:i/>
          <w:sz w:val="21"/>
        </w:rPr>
        <w:t>27</w:t>
      </w:r>
      <w:r>
        <w:rPr>
          <w:i/>
          <w:sz w:val="21"/>
        </w:rPr>
        <w:t xml:space="preserve"> The State and Human Rights</w:t>
      </w:r>
    </w:p>
    <w:p w:rsidR="00DB7E65" w:rsidRDefault="00285BB7">
      <w:pPr>
        <w:pStyle w:val="ListParagraph"/>
        <w:numPr>
          <w:ilvl w:val="0"/>
          <w:numId w:val="1"/>
        </w:numPr>
        <w:tabs>
          <w:tab w:val="left" w:pos="666"/>
        </w:tabs>
        <w:spacing w:before="167"/>
        <w:ind w:left="665" w:hanging="218"/>
        <w:rPr>
          <w:i/>
          <w:sz w:val="21"/>
        </w:rPr>
      </w:pPr>
      <w:r>
        <w:rPr>
          <w:i/>
          <w:sz w:val="21"/>
        </w:rPr>
        <w:t>CGP Chapter</w:t>
      </w:r>
      <w:r>
        <w:rPr>
          <w:i/>
          <w:spacing w:val="35"/>
          <w:sz w:val="21"/>
        </w:rPr>
        <w:t xml:space="preserve"> </w:t>
      </w:r>
      <w:r>
        <w:rPr>
          <w:i/>
          <w:sz w:val="21"/>
        </w:rPr>
        <w:t>2</w:t>
      </w:r>
    </w:p>
    <w:p w:rsidR="00DB7E65" w:rsidRDefault="00DB7E65">
      <w:pPr>
        <w:pStyle w:val="BodyText"/>
        <w:spacing w:before="10"/>
        <w:rPr>
          <w:i/>
          <w:sz w:val="38"/>
        </w:rPr>
      </w:pPr>
    </w:p>
    <w:p w:rsidR="00DB7E65" w:rsidRDefault="00285BB7">
      <w:pPr>
        <w:spacing w:before="1"/>
        <w:ind w:left="119"/>
        <w:jc w:val="both"/>
        <w:rPr>
          <w:i/>
          <w:sz w:val="21"/>
        </w:rPr>
      </w:pPr>
      <w:r>
        <w:rPr>
          <w:i/>
          <w:w w:val="95"/>
          <w:sz w:val="21"/>
        </w:rPr>
        <w:t xml:space="preserve">Wednesday, </w:t>
      </w:r>
      <w:r w:rsidR="00DE5A1B">
        <w:rPr>
          <w:i/>
          <w:w w:val="95"/>
          <w:sz w:val="21"/>
        </w:rPr>
        <w:t>February 3</w:t>
      </w:r>
      <w:r>
        <w:rPr>
          <w:i/>
          <w:w w:val="95"/>
          <w:sz w:val="21"/>
        </w:rPr>
        <w:t>: Rights and Responsibilities</w:t>
      </w:r>
    </w:p>
    <w:p w:rsidR="00DB7E65" w:rsidRDefault="00285BB7">
      <w:pPr>
        <w:pStyle w:val="ListParagraph"/>
        <w:numPr>
          <w:ilvl w:val="0"/>
          <w:numId w:val="1"/>
        </w:numPr>
        <w:tabs>
          <w:tab w:val="left" w:pos="666"/>
        </w:tabs>
        <w:spacing w:before="167"/>
        <w:ind w:left="665" w:hanging="218"/>
        <w:rPr>
          <w:i/>
          <w:sz w:val="21"/>
        </w:rPr>
      </w:pPr>
      <w:r>
        <w:rPr>
          <w:i/>
          <w:sz w:val="21"/>
        </w:rPr>
        <w:t>CGP Chapter 3 &amp;</w:t>
      </w:r>
      <w:r>
        <w:rPr>
          <w:i/>
          <w:spacing w:val="37"/>
          <w:sz w:val="21"/>
        </w:rPr>
        <w:t xml:space="preserve"> </w:t>
      </w:r>
      <w:r>
        <w:rPr>
          <w:i/>
          <w:sz w:val="21"/>
        </w:rPr>
        <w:t>4</w:t>
      </w:r>
    </w:p>
    <w:p w:rsidR="00DB7E65" w:rsidRDefault="00DB7E65">
      <w:pPr>
        <w:pStyle w:val="BodyText"/>
        <w:spacing w:before="10"/>
        <w:rPr>
          <w:i/>
          <w:sz w:val="38"/>
        </w:rPr>
      </w:pPr>
    </w:p>
    <w:p w:rsidR="00DB7E65" w:rsidRDefault="00285BB7">
      <w:pPr>
        <w:ind w:left="120"/>
        <w:jc w:val="both"/>
        <w:rPr>
          <w:i/>
          <w:sz w:val="21"/>
        </w:rPr>
      </w:pPr>
      <w:r>
        <w:rPr>
          <w:i/>
          <w:sz w:val="21"/>
        </w:rPr>
        <w:t xml:space="preserve">Wednesday, February </w:t>
      </w:r>
      <w:r w:rsidR="00DE5A1B">
        <w:rPr>
          <w:i/>
          <w:sz w:val="21"/>
        </w:rPr>
        <w:t>10</w:t>
      </w:r>
      <w:r>
        <w:rPr>
          <w:i/>
          <w:sz w:val="21"/>
        </w:rPr>
        <w:t>: Where and Why are Human Rights Violated?</w:t>
      </w:r>
    </w:p>
    <w:p w:rsidR="00DB7E65" w:rsidRDefault="00285BB7">
      <w:pPr>
        <w:pStyle w:val="ListParagraph"/>
        <w:numPr>
          <w:ilvl w:val="0"/>
          <w:numId w:val="1"/>
        </w:numPr>
        <w:tabs>
          <w:tab w:val="left" w:pos="666"/>
        </w:tabs>
        <w:spacing w:before="167"/>
        <w:ind w:left="665" w:hanging="218"/>
        <w:rPr>
          <w:i/>
          <w:sz w:val="21"/>
        </w:rPr>
      </w:pPr>
      <w:r>
        <w:rPr>
          <w:i/>
          <w:sz w:val="21"/>
        </w:rPr>
        <w:t>CGP Chapter 5 &amp;</w:t>
      </w:r>
      <w:r>
        <w:rPr>
          <w:i/>
          <w:spacing w:val="42"/>
          <w:sz w:val="21"/>
        </w:rPr>
        <w:t xml:space="preserve"> </w:t>
      </w:r>
      <w:r>
        <w:rPr>
          <w:i/>
          <w:sz w:val="21"/>
        </w:rPr>
        <w:t>6</w:t>
      </w:r>
    </w:p>
    <w:p w:rsidR="00DB7E65" w:rsidRDefault="00DB7E65">
      <w:pPr>
        <w:pStyle w:val="BodyText"/>
        <w:spacing w:before="10"/>
        <w:rPr>
          <w:i/>
          <w:sz w:val="38"/>
        </w:rPr>
      </w:pPr>
    </w:p>
    <w:p w:rsidR="00DB7E65" w:rsidRDefault="00285BB7">
      <w:pPr>
        <w:ind w:left="120"/>
        <w:jc w:val="both"/>
        <w:rPr>
          <w:i/>
          <w:sz w:val="21"/>
        </w:rPr>
      </w:pPr>
      <w:r>
        <w:rPr>
          <w:i/>
          <w:w w:val="95"/>
          <w:sz w:val="21"/>
        </w:rPr>
        <w:t>Wednesday, February 1</w:t>
      </w:r>
      <w:r w:rsidR="00DE5A1B">
        <w:rPr>
          <w:i/>
          <w:w w:val="95"/>
          <w:sz w:val="21"/>
        </w:rPr>
        <w:t>7</w:t>
      </w:r>
      <w:r>
        <w:rPr>
          <w:i/>
          <w:w w:val="95"/>
          <w:sz w:val="21"/>
        </w:rPr>
        <w:t>:  Transitional Justice</w:t>
      </w:r>
    </w:p>
    <w:p w:rsidR="00DB7E65" w:rsidRDefault="00285BB7">
      <w:pPr>
        <w:pStyle w:val="ListParagraph"/>
        <w:numPr>
          <w:ilvl w:val="0"/>
          <w:numId w:val="1"/>
        </w:numPr>
        <w:tabs>
          <w:tab w:val="left" w:pos="666"/>
        </w:tabs>
        <w:spacing w:before="167"/>
        <w:ind w:left="665" w:hanging="218"/>
        <w:rPr>
          <w:i/>
          <w:sz w:val="21"/>
        </w:rPr>
      </w:pPr>
      <w:r>
        <w:rPr>
          <w:i/>
          <w:sz w:val="21"/>
        </w:rPr>
        <w:t>CGP Chapter 7 &amp;</w:t>
      </w:r>
      <w:r>
        <w:rPr>
          <w:i/>
          <w:spacing w:val="42"/>
          <w:sz w:val="21"/>
        </w:rPr>
        <w:t xml:space="preserve"> </w:t>
      </w:r>
      <w:r>
        <w:rPr>
          <w:i/>
          <w:sz w:val="21"/>
        </w:rPr>
        <w:t>8</w:t>
      </w:r>
    </w:p>
    <w:p w:rsidR="00DB7E65" w:rsidRDefault="00DB7E65">
      <w:pPr>
        <w:pStyle w:val="BodyText"/>
        <w:spacing w:before="10"/>
        <w:rPr>
          <w:i/>
          <w:sz w:val="38"/>
        </w:rPr>
      </w:pPr>
    </w:p>
    <w:p w:rsidR="00DB7E65" w:rsidRDefault="00285BB7">
      <w:pPr>
        <w:ind w:left="120"/>
        <w:jc w:val="both"/>
        <w:rPr>
          <w:i/>
          <w:sz w:val="21"/>
        </w:rPr>
      </w:pPr>
      <w:r>
        <w:rPr>
          <w:i/>
          <w:w w:val="95"/>
          <w:sz w:val="21"/>
        </w:rPr>
        <w:t>Wednesday, February 2</w:t>
      </w:r>
      <w:r w:rsidR="00DE5A1B">
        <w:rPr>
          <w:i/>
          <w:w w:val="95"/>
          <w:sz w:val="21"/>
        </w:rPr>
        <w:t>4</w:t>
      </w:r>
      <w:r>
        <w:rPr>
          <w:i/>
          <w:w w:val="95"/>
          <w:sz w:val="21"/>
        </w:rPr>
        <w:t>:  Children and War</w:t>
      </w:r>
    </w:p>
    <w:p w:rsidR="00DB7E65" w:rsidRDefault="00285BB7">
      <w:pPr>
        <w:pStyle w:val="ListParagraph"/>
        <w:numPr>
          <w:ilvl w:val="0"/>
          <w:numId w:val="1"/>
        </w:numPr>
        <w:tabs>
          <w:tab w:val="left" w:pos="666"/>
        </w:tabs>
        <w:spacing w:before="167" w:line="259" w:lineRule="auto"/>
        <w:ind w:left="665" w:right="1438" w:hanging="218"/>
        <w:rPr>
          <w:sz w:val="21"/>
        </w:rPr>
      </w:pPr>
      <w:proofErr w:type="spellStart"/>
      <w:r>
        <w:rPr>
          <w:sz w:val="21"/>
        </w:rPr>
        <w:t>Breuning</w:t>
      </w:r>
      <w:proofErr w:type="spellEnd"/>
      <w:r>
        <w:rPr>
          <w:sz w:val="21"/>
        </w:rPr>
        <w:t xml:space="preserve">, M., Ishiyama, J. 2011. Orphans and Political Instability. Social science quarterly, </w:t>
      </w:r>
      <w:r>
        <w:rPr>
          <w:w w:val="90"/>
          <w:sz w:val="21"/>
        </w:rPr>
        <w:t>92(4), 1002-1020.</w:t>
      </w:r>
    </w:p>
    <w:p w:rsidR="00DB7E65" w:rsidRDefault="00DB7E65">
      <w:pPr>
        <w:pStyle w:val="BodyText"/>
        <w:rPr>
          <w:sz w:val="22"/>
        </w:rPr>
      </w:pPr>
    </w:p>
    <w:p w:rsidR="00DB7E65" w:rsidRDefault="00285BB7">
      <w:pPr>
        <w:pStyle w:val="ListParagraph"/>
        <w:numPr>
          <w:ilvl w:val="0"/>
          <w:numId w:val="1"/>
        </w:numPr>
        <w:tabs>
          <w:tab w:val="left" w:pos="666"/>
          <w:tab w:val="left" w:pos="1891"/>
        </w:tabs>
        <w:spacing w:before="186" w:line="259" w:lineRule="auto"/>
        <w:ind w:left="665" w:right="1438" w:hanging="218"/>
        <w:rPr>
          <w:sz w:val="21"/>
        </w:rPr>
      </w:pPr>
      <w:proofErr w:type="spellStart"/>
      <w:proofErr w:type="gramStart"/>
      <w:r>
        <w:rPr>
          <w:spacing w:val="-3"/>
          <w:sz w:val="21"/>
        </w:rPr>
        <w:t>Lasley</w:t>
      </w:r>
      <w:proofErr w:type="spellEnd"/>
      <w:r>
        <w:rPr>
          <w:spacing w:val="-3"/>
          <w:sz w:val="21"/>
        </w:rPr>
        <w:t xml:space="preserve">, </w:t>
      </w:r>
      <w:r>
        <w:rPr>
          <w:spacing w:val="15"/>
          <w:sz w:val="21"/>
        </w:rPr>
        <w:t xml:space="preserve"> </w:t>
      </w:r>
      <w:r>
        <w:rPr>
          <w:sz w:val="21"/>
        </w:rPr>
        <w:t>T.</w:t>
      </w:r>
      <w:proofErr w:type="gramEnd"/>
      <w:r>
        <w:rPr>
          <w:sz w:val="21"/>
        </w:rPr>
        <w:t>,</w:t>
      </w:r>
      <w:r w:rsidR="00BE0254">
        <w:rPr>
          <w:sz w:val="21"/>
        </w:rPr>
        <w:t xml:space="preserve"> </w:t>
      </w:r>
      <w:proofErr w:type="spellStart"/>
      <w:r>
        <w:rPr>
          <w:sz w:val="21"/>
        </w:rPr>
        <w:t>Thyne</w:t>
      </w:r>
      <w:proofErr w:type="spellEnd"/>
      <w:r>
        <w:rPr>
          <w:sz w:val="21"/>
        </w:rPr>
        <w:t>,  C. 2015.   Secession, legitimacy and the use of child</w:t>
      </w:r>
      <w:r>
        <w:rPr>
          <w:spacing w:val="44"/>
          <w:sz w:val="21"/>
        </w:rPr>
        <w:t xml:space="preserve"> </w:t>
      </w:r>
      <w:r>
        <w:rPr>
          <w:sz w:val="21"/>
        </w:rPr>
        <w:t xml:space="preserve">soldiers. </w:t>
      </w:r>
      <w:r>
        <w:rPr>
          <w:spacing w:val="27"/>
          <w:sz w:val="21"/>
        </w:rPr>
        <w:t xml:space="preserve"> </w:t>
      </w:r>
      <w:r>
        <w:rPr>
          <w:sz w:val="21"/>
        </w:rPr>
        <w:t>Conflict</w:t>
      </w:r>
      <w:r>
        <w:rPr>
          <w:w w:val="98"/>
          <w:sz w:val="21"/>
        </w:rPr>
        <w:t xml:space="preserve"> </w:t>
      </w:r>
      <w:r>
        <w:rPr>
          <w:w w:val="95"/>
          <w:sz w:val="21"/>
        </w:rPr>
        <w:t>Management and Peace Science, 32(3),</w:t>
      </w:r>
      <w:r>
        <w:rPr>
          <w:spacing w:val="18"/>
          <w:w w:val="95"/>
          <w:sz w:val="21"/>
        </w:rPr>
        <w:t xml:space="preserve"> </w:t>
      </w:r>
      <w:r>
        <w:rPr>
          <w:w w:val="95"/>
          <w:sz w:val="21"/>
        </w:rPr>
        <w:t>289-308.</w:t>
      </w:r>
    </w:p>
    <w:p w:rsidR="00DB7E65" w:rsidRDefault="00DB7E65">
      <w:pPr>
        <w:spacing w:line="259" w:lineRule="auto"/>
        <w:rPr>
          <w:sz w:val="21"/>
        </w:rPr>
        <w:sectPr w:rsidR="00DB7E65">
          <w:pgSz w:w="12240" w:h="15840"/>
          <w:pgMar w:top="1420" w:right="0" w:bottom="1600" w:left="1320" w:header="0" w:footer="1404" w:gutter="0"/>
          <w:cols w:space="720"/>
        </w:sectPr>
      </w:pPr>
    </w:p>
    <w:p w:rsidR="00DB7E65" w:rsidRDefault="00DB7E65">
      <w:pPr>
        <w:pStyle w:val="BodyText"/>
        <w:rPr>
          <w:sz w:val="45"/>
        </w:rPr>
      </w:pPr>
    </w:p>
    <w:p w:rsidR="00DB7E65" w:rsidRDefault="00285BB7">
      <w:pPr>
        <w:ind w:left="120"/>
        <w:rPr>
          <w:i/>
          <w:sz w:val="21"/>
        </w:rPr>
      </w:pPr>
      <w:r>
        <w:rPr>
          <w:i/>
          <w:sz w:val="21"/>
        </w:rPr>
        <w:t>Wednesday, March 1</w:t>
      </w:r>
      <w:r w:rsidR="00DE5A1B">
        <w:rPr>
          <w:i/>
          <w:sz w:val="21"/>
        </w:rPr>
        <w:t>0</w:t>
      </w:r>
      <w:r>
        <w:rPr>
          <w:i/>
          <w:sz w:val="21"/>
        </w:rPr>
        <w:t>: Torture</w:t>
      </w:r>
    </w:p>
    <w:p w:rsidR="00DB7E65" w:rsidRDefault="00285BB7">
      <w:pPr>
        <w:pStyle w:val="ListParagraph"/>
        <w:numPr>
          <w:ilvl w:val="0"/>
          <w:numId w:val="1"/>
        </w:numPr>
        <w:tabs>
          <w:tab w:val="left" w:pos="666"/>
        </w:tabs>
        <w:spacing w:before="180"/>
        <w:ind w:left="665" w:hanging="218"/>
        <w:rPr>
          <w:sz w:val="21"/>
        </w:rPr>
      </w:pPr>
      <w:r>
        <w:rPr>
          <w:spacing w:val="-5"/>
          <w:sz w:val="21"/>
        </w:rPr>
        <w:t xml:space="preserve">Taxi </w:t>
      </w:r>
      <w:r>
        <w:rPr>
          <w:sz w:val="21"/>
        </w:rPr>
        <w:t>to the</w:t>
      </w:r>
      <w:r>
        <w:rPr>
          <w:spacing w:val="48"/>
          <w:sz w:val="21"/>
        </w:rPr>
        <w:t xml:space="preserve"> </w:t>
      </w:r>
      <w:proofErr w:type="spellStart"/>
      <w:r>
        <w:rPr>
          <w:sz w:val="21"/>
        </w:rPr>
        <w:t>Darkside</w:t>
      </w:r>
      <w:proofErr w:type="spellEnd"/>
    </w:p>
    <w:p w:rsidR="00DB7E65" w:rsidRDefault="00DB7E65">
      <w:pPr>
        <w:pStyle w:val="BodyText"/>
        <w:rPr>
          <w:sz w:val="40"/>
        </w:rPr>
      </w:pPr>
    </w:p>
    <w:p w:rsidR="00DB7E65" w:rsidRDefault="00285BB7">
      <w:pPr>
        <w:spacing w:before="1"/>
        <w:ind w:left="120"/>
        <w:rPr>
          <w:i/>
          <w:sz w:val="21"/>
        </w:rPr>
      </w:pPr>
      <w:r>
        <w:rPr>
          <w:i/>
          <w:sz w:val="21"/>
        </w:rPr>
        <w:t xml:space="preserve">Wednesday, March </w:t>
      </w:r>
      <w:r w:rsidR="00DE5A1B">
        <w:rPr>
          <w:i/>
          <w:sz w:val="21"/>
        </w:rPr>
        <w:t>17</w:t>
      </w:r>
      <w:r>
        <w:rPr>
          <w:i/>
          <w:sz w:val="21"/>
        </w:rPr>
        <w:t>: Torture Cont’d</w:t>
      </w:r>
    </w:p>
    <w:p w:rsidR="00DB7E65" w:rsidRPr="00BE0254" w:rsidRDefault="00285BB7" w:rsidP="00BE0254">
      <w:pPr>
        <w:pStyle w:val="ListParagraph"/>
        <w:numPr>
          <w:ilvl w:val="0"/>
          <w:numId w:val="1"/>
        </w:numPr>
        <w:tabs>
          <w:tab w:val="left" w:pos="666"/>
        </w:tabs>
        <w:spacing w:before="180" w:line="252" w:lineRule="auto"/>
        <w:ind w:left="665" w:right="1177" w:hanging="218"/>
        <w:jc w:val="both"/>
        <w:rPr>
          <w:sz w:val="21"/>
        </w:rPr>
      </w:pPr>
      <w:proofErr w:type="spellStart"/>
      <w:r>
        <w:rPr>
          <w:sz w:val="21"/>
        </w:rPr>
        <w:t>Bravin</w:t>
      </w:r>
      <w:proofErr w:type="spellEnd"/>
      <w:r>
        <w:rPr>
          <w:sz w:val="21"/>
        </w:rPr>
        <w:t xml:space="preserve">, Jess. 2007. “The Conscience of the Colonel,” The </w:t>
      </w:r>
      <w:r>
        <w:rPr>
          <w:spacing w:val="-5"/>
          <w:sz w:val="21"/>
        </w:rPr>
        <w:t xml:space="preserve">Wall </w:t>
      </w:r>
      <w:r>
        <w:rPr>
          <w:sz w:val="21"/>
        </w:rPr>
        <w:t xml:space="preserve">Street Journal, 31 March, </w:t>
      </w:r>
      <w:r>
        <w:rPr>
          <w:spacing w:val="-3"/>
          <w:w w:val="90"/>
          <w:sz w:val="21"/>
        </w:rPr>
        <w:t xml:space="preserve">available </w:t>
      </w:r>
      <w:r>
        <w:rPr>
          <w:w w:val="90"/>
          <w:sz w:val="21"/>
        </w:rPr>
        <w:t xml:space="preserve">online </w:t>
      </w:r>
      <w:proofErr w:type="spellStart"/>
      <w:r>
        <w:rPr>
          <w:w w:val="90"/>
          <w:sz w:val="21"/>
        </w:rPr>
        <w:t>at:</w:t>
      </w:r>
      <w:hyperlink r:id="rId23" w:history="1">
        <w:r w:rsidR="00BE0254" w:rsidRPr="00BE0254">
          <w:rPr>
            <w:rStyle w:val="Hyperlink"/>
            <w:rFonts w:ascii="Courier New" w:hAnsi="Courier New"/>
            <w:w w:val="90"/>
            <w:sz w:val="21"/>
          </w:rPr>
          <w:t>http</w:t>
        </w:r>
        <w:proofErr w:type="spellEnd"/>
        <w:r w:rsidR="00BE0254" w:rsidRPr="00BE0254">
          <w:rPr>
            <w:rStyle w:val="Hyperlink"/>
            <w:rFonts w:ascii="Courier New" w:hAnsi="Courier New"/>
            <w:w w:val="90"/>
            <w:sz w:val="21"/>
          </w:rPr>
          <w:t>://online.wsj.com/article/SB117529704337355155.html?mod=</w:t>
        </w:r>
      </w:hyperlink>
      <w:r w:rsidRPr="00BE0254">
        <w:rPr>
          <w:rFonts w:ascii="Courier New" w:hAnsi="Courier New"/>
          <w:w w:val="90"/>
          <w:sz w:val="21"/>
        </w:rPr>
        <w:t xml:space="preserve"> </w:t>
      </w:r>
      <w:r w:rsidRPr="00BE0254">
        <w:rPr>
          <w:rFonts w:ascii="Courier New" w:hAnsi="Courier New"/>
          <w:sz w:val="21"/>
        </w:rPr>
        <w:t>Politics-and-Policy</w:t>
      </w:r>
      <w:r w:rsidRPr="00BE0254">
        <w:rPr>
          <w:sz w:val="21"/>
        </w:rPr>
        <w:t>.</w:t>
      </w:r>
    </w:p>
    <w:p w:rsidR="00DB7E65" w:rsidRDefault="00285BB7">
      <w:pPr>
        <w:pStyle w:val="BodyText"/>
        <w:spacing w:line="240" w:lineRule="exact"/>
        <w:ind w:left="665"/>
      </w:pPr>
      <w:r>
        <w:t>*and*</w:t>
      </w:r>
    </w:p>
    <w:p w:rsidR="00DB7E65" w:rsidRDefault="00DB7E65">
      <w:pPr>
        <w:pStyle w:val="BodyText"/>
        <w:spacing w:before="6"/>
        <w:rPr>
          <w:sz w:val="18"/>
        </w:rPr>
      </w:pPr>
    </w:p>
    <w:p w:rsidR="00DB7E65" w:rsidRDefault="00285BB7">
      <w:pPr>
        <w:pStyle w:val="ListParagraph"/>
        <w:numPr>
          <w:ilvl w:val="0"/>
          <w:numId w:val="1"/>
        </w:numPr>
        <w:tabs>
          <w:tab w:val="left" w:pos="666"/>
        </w:tabs>
        <w:spacing w:line="252" w:lineRule="auto"/>
        <w:ind w:left="665" w:right="1177" w:hanging="218"/>
        <w:jc w:val="both"/>
        <w:rPr>
          <w:sz w:val="21"/>
        </w:rPr>
      </w:pPr>
      <w:r>
        <w:rPr>
          <w:sz w:val="21"/>
        </w:rPr>
        <w:t xml:space="preserve">Bowden, Mark. 2007. “The Point: In Defense of Waterboarding,” Philadelphia Inquirer, 26 </w:t>
      </w:r>
      <w:r>
        <w:rPr>
          <w:w w:val="95"/>
          <w:sz w:val="21"/>
        </w:rPr>
        <w:t xml:space="preserve">December, </w:t>
      </w:r>
      <w:r>
        <w:rPr>
          <w:spacing w:val="-3"/>
          <w:w w:val="95"/>
          <w:sz w:val="21"/>
        </w:rPr>
        <w:t xml:space="preserve">was </w:t>
      </w:r>
      <w:r>
        <w:rPr>
          <w:w w:val="95"/>
          <w:sz w:val="21"/>
        </w:rPr>
        <w:t xml:space="preserve">originally </w:t>
      </w:r>
      <w:r>
        <w:rPr>
          <w:spacing w:val="-3"/>
          <w:w w:val="95"/>
          <w:sz w:val="21"/>
        </w:rPr>
        <w:t xml:space="preserve">available </w:t>
      </w:r>
      <w:r>
        <w:rPr>
          <w:w w:val="95"/>
          <w:sz w:val="21"/>
        </w:rPr>
        <w:t xml:space="preserve">online at: </w:t>
      </w:r>
      <w:hyperlink r:id="rId24">
        <w:r>
          <w:rPr>
            <w:rFonts w:ascii="Courier New" w:hAnsi="Courier New"/>
            <w:w w:val="95"/>
            <w:sz w:val="21"/>
          </w:rPr>
          <w:t>http://www.philly.com/inquirer/opinion/</w:t>
        </w:r>
      </w:hyperlink>
      <w:r>
        <w:rPr>
          <w:rFonts w:ascii="Courier New" w:hAnsi="Courier New"/>
          <w:w w:val="95"/>
          <w:sz w:val="21"/>
        </w:rPr>
        <w:t xml:space="preserve"> </w:t>
      </w:r>
      <w:proofErr w:type="gramStart"/>
      <w:r>
        <w:rPr>
          <w:rFonts w:ascii="Courier New" w:hAnsi="Courier New"/>
          <w:w w:val="90"/>
          <w:sz w:val="21"/>
        </w:rPr>
        <w:t>20071223_The_Point_In_defense_of_waterboarding.html</w:t>
      </w:r>
      <w:r>
        <w:rPr>
          <w:w w:val="90"/>
          <w:sz w:val="21"/>
        </w:rPr>
        <w:t>,  but</w:t>
      </w:r>
      <w:proofErr w:type="gramEnd"/>
      <w:r>
        <w:rPr>
          <w:w w:val="90"/>
          <w:sz w:val="21"/>
        </w:rPr>
        <w:t xml:space="preserve">  has  been  removed. </w:t>
      </w:r>
      <w:r>
        <w:rPr>
          <w:spacing w:val="45"/>
          <w:w w:val="90"/>
          <w:sz w:val="21"/>
        </w:rPr>
        <w:t xml:space="preserve"> </w:t>
      </w:r>
      <w:r>
        <w:rPr>
          <w:w w:val="90"/>
          <w:sz w:val="21"/>
        </w:rPr>
        <w:t>Will</w:t>
      </w:r>
    </w:p>
    <w:p w:rsidR="00DB7E65" w:rsidRDefault="00285BB7">
      <w:pPr>
        <w:pStyle w:val="BodyText"/>
        <w:spacing w:line="259" w:lineRule="auto"/>
        <w:ind w:left="665" w:right="1400"/>
      </w:pPr>
      <w:r>
        <w:t xml:space="preserve">H. Moore managed to piece together </w:t>
      </w:r>
      <w:r>
        <w:rPr>
          <w:spacing w:val="-4"/>
        </w:rPr>
        <w:t xml:space="preserve">much </w:t>
      </w:r>
      <w:r>
        <w:t xml:space="preserve">(but not all) of it from various blogs that quoted     it. </w:t>
      </w:r>
      <w:r>
        <w:rPr>
          <w:spacing w:val="-7"/>
        </w:rPr>
        <w:t xml:space="preserve">You </w:t>
      </w:r>
      <w:r>
        <w:t>should read this pieced-together version</w:t>
      </w:r>
      <w:r>
        <w:rPr>
          <w:spacing w:val="18"/>
        </w:rPr>
        <w:t xml:space="preserve"> </w:t>
      </w:r>
      <w:r>
        <w:rPr>
          <w:spacing w:val="-3"/>
        </w:rPr>
        <w:t>(canvas).</w:t>
      </w:r>
    </w:p>
    <w:p w:rsidR="00DB7E65" w:rsidRDefault="00285BB7">
      <w:pPr>
        <w:spacing w:before="175"/>
        <w:ind w:left="119"/>
        <w:rPr>
          <w:i/>
          <w:sz w:val="21"/>
        </w:rPr>
      </w:pPr>
      <w:r>
        <w:rPr>
          <w:i/>
          <w:w w:val="95"/>
          <w:sz w:val="21"/>
        </w:rPr>
        <w:t>Wednesday, March 2</w:t>
      </w:r>
      <w:r w:rsidR="00DE5A1B">
        <w:rPr>
          <w:i/>
          <w:w w:val="95"/>
          <w:sz w:val="21"/>
        </w:rPr>
        <w:t>4</w:t>
      </w:r>
      <w:r>
        <w:rPr>
          <w:i/>
          <w:w w:val="95"/>
          <w:sz w:val="21"/>
        </w:rPr>
        <w:t>:  Government Killing</w:t>
      </w:r>
    </w:p>
    <w:p w:rsidR="00DB7E65" w:rsidRDefault="00285BB7">
      <w:pPr>
        <w:pStyle w:val="ListParagraph"/>
        <w:numPr>
          <w:ilvl w:val="0"/>
          <w:numId w:val="1"/>
        </w:numPr>
        <w:tabs>
          <w:tab w:val="left" w:pos="666"/>
        </w:tabs>
        <w:spacing w:before="180" w:line="259" w:lineRule="auto"/>
        <w:ind w:left="665" w:right="918" w:hanging="218"/>
        <w:rPr>
          <w:sz w:val="21"/>
        </w:rPr>
      </w:pPr>
      <w:proofErr w:type="spellStart"/>
      <w:r>
        <w:rPr>
          <w:sz w:val="21"/>
        </w:rPr>
        <w:t>Harff</w:t>
      </w:r>
      <w:proofErr w:type="spellEnd"/>
      <w:r>
        <w:rPr>
          <w:sz w:val="21"/>
        </w:rPr>
        <w:t xml:space="preserve">, Barbara, and </w:t>
      </w:r>
      <w:r>
        <w:rPr>
          <w:spacing w:val="-7"/>
          <w:sz w:val="21"/>
        </w:rPr>
        <w:t xml:space="preserve">Ted </w:t>
      </w:r>
      <w:r>
        <w:rPr>
          <w:sz w:val="21"/>
        </w:rPr>
        <w:t xml:space="preserve">Robert </w:t>
      </w:r>
      <w:proofErr w:type="spellStart"/>
      <w:r>
        <w:rPr>
          <w:sz w:val="21"/>
        </w:rPr>
        <w:t>Gurr</w:t>
      </w:r>
      <w:proofErr w:type="spellEnd"/>
      <w:r>
        <w:rPr>
          <w:sz w:val="21"/>
        </w:rPr>
        <w:t xml:space="preserve">. 1988. </w:t>
      </w:r>
      <w:r>
        <w:rPr>
          <w:spacing w:val="-5"/>
          <w:sz w:val="21"/>
        </w:rPr>
        <w:t xml:space="preserve">“Toward </w:t>
      </w:r>
      <w:r>
        <w:rPr>
          <w:sz w:val="21"/>
        </w:rPr>
        <w:t xml:space="preserve">Empirical Theory of Genocides and Politicides: Identification and Measurement of Cases since 1945” International Studies Quarterly </w:t>
      </w:r>
      <w:r>
        <w:rPr>
          <w:w w:val="95"/>
          <w:sz w:val="21"/>
        </w:rPr>
        <w:t>32(3):</w:t>
      </w:r>
      <w:r>
        <w:rPr>
          <w:spacing w:val="36"/>
          <w:w w:val="95"/>
          <w:sz w:val="21"/>
        </w:rPr>
        <w:t xml:space="preserve"> </w:t>
      </w:r>
      <w:r>
        <w:rPr>
          <w:w w:val="95"/>
          <w:sz w:val="21"/>
        </w:rPr>
        <w:t>359-371.</w:t>
      </w:r>
    </w:p>
    <w:p w:rsidR="00DB7E65" w:rsidRDefault="00DB7E65">
      <w:pPr>
        <w:pStyle w:val="BodyText"/>
        <w:rPr>
          <w:sz w:val="22"/>
        </w:rPr>
      </w:pPr>
    </w:p>
    <w:p w:rsidR="00DB7E65" w:rsidRDefault="00285BB7">
      <w:pPr>
        <w:pStyle w:val="ListParagraph"/>
        <w:numPr>
          <w:ilvl w:val="0"/>
          <w:numId w:val="1"/>
        </w:numPr>
        <w:tabs>
          <w:tab w:val="left" w:pos="666"/>
        </w:tabs>
        <w:spacing w:before="191" w:line="259" w:lineRule="auto"/>
        <w:ind w:left="665" w:right="1177" w:hanging="218"/>
        <w:rPr>
          <w:sz w:val="21"/>
        </w:rPr>
      </w:pPr>
      <w:r>
        <w:rPr>
          <w:spacing w:val="-3"/>
          <w:sz w:val="21"/>
        </w:rPr>
        <w:t xml:space="preserve">Valentino, </w:t>
      </w:r>
      <w:r>
        <w:rPr>
          <w:sz w:val="21"/>
        </w:rPr>
        <w:t xml:space="preserve">Benjamin, Paul </w:t>
      </w:r>
      <w:proofErr w:type="spellStart"/>
      <w:r>
        <w:rPr>
          <w:sz w:val="21"/>
        </w:rPr>
        <w:t>Huth</w:t>
      </w:r>
      <w:proofErr w:type="spellEnd"/>
      <w:r>
        <w:rPr>
          <w:sz w:val="21"/>
        </w:rPr>
        <w:t xml:space="preserve">, and Dylan </w:t>
      </w:r>
      <w:r>
        <w:rPr>
          <w:spacing w:val="-3"/>
          <w:sz w:val="21"/>
        </w:rPr>
        <w:t xml:space="preserve">Balch-Lindsay. </w:t>
      </w:r>
      <w:r>
        <w:rPr>
          <w:sz w:val="21"/>
        </w:rPr>
        <w:t>2004. “Draining the Sea: Mass Killing</w:t>
      </w:r>
      <w:r>
        <w:rPr>
          <w:spacing w:val="-21"/>
          <w:sz w:val="21"/>
        </w:rPr>
        <w:t xml:space="preserve"> </w:t>
      </w:r>
      <w:r>
        <w:rPr>
          <w:sz w:val="21"/>
        </w:rPr>
        <w:t>and</w:t>
      </w:r>
      <w:r>
        <w:rPr>
          <w:spacing w:val="-20"/>
          <w:sz w:val="21"/>
        </w:rPr>
        <w:t xml:space="preserve"> </w:t>
      </w:r>
      <w:r>
        <w:rPr>
          <w:sz w:val="21"/>
        </w:rPr>
        <w:t>Guerilla</w:t>
      </w:r>
      <w:r>
        <w:rPr>
          <w:spacing w:val="-20"/>
          <w:sz w:val="21"/>
        </w:rPr>
        <w:t xml:space="preserve"> </w:t>
      </w:r>
      <w:r>
        <w:rPr>
          <w:spacing w:val="-3"/>
          <w:sz w:val="21"/>
        </w:rPr>
        <w:t>Warfare”</w:t>
      </w:r>
      <w:r>
        <w:rPr>
          <w:spacing w:val="-20"/>
          <w:sz w:val="21"/>
        </w:rPr>
        <w:t xml:space="preserve"> </w:t>
      </w:r>
      <w:r>
        <w:rPr>
          <w:i/>
          <w:sz w:val="21"/>
        </w:rPr>
        <w:t>International</w:t>
      </w:r>
      <w:r>
        <w:rPr>
          <w:i/>
          <w:spacing w:val="-18"/>
          <w:sz w:val="21"/>
        </w:rPr>
        <w:t xml:space="preserve"> </w:t>
      </w:r>
      <w:r>
        <w:rPr>
          <w:i/>
          <w:sz w:val="21"/>
        </w:rPr>
        <w:t>Organization</w:t>
      </w:r>
      <w:r>
        <w:rPr>
          <w:i/>
          <w:spacing w:val="-13"/>
          <w:sz w:val="21"/>
        </w:rPr>
        <w:t xml:space="preserve"> </w:t>
      </w:r>
      <w:r>
        <w:rPr>
          <w:sz w:val="21"/>
        </w:rPr>
        <w:t>58:</w:t>
      </w:r>
      <w:r>
        <w:rPr>
          <w:spacing w:val="-10"/>
          <w:sz w:val="21"/>
        </w:rPr>
        <w:t xml:space="preserve"> </w:t>
      </w:r>
      <w:r>
        <w:rPr>
          <w:sz w:val="21"/>
        </w:rPr>
        <w:t>375-407.</w:t>
      </w:r>
    </w:p>
    <w:p w:rsidR="00DB7E65" w:rsidRDefault="00DB7E65">
      <w:pPr>
        <w:pStyle w:val="BodyText"/>
        <w:rPr>
          <w:sz w:val="22"/>
        </w:rPr>
      </w:pPr>
    </w:p>
    <w:p w:rsidR="00DB7E65" w:rsidRDefault="00285BB7">
      <w:pPr>
        <w:spacing w:before="185"/>
        <w:ind w:left="120"/>
        <w:rPr>
          <w:i/>
          <w:sz w:val="21"/>
        </w:rPr>
      </w:pPr>
      <w:r>
        <w:rPr>
          <w:i/>
          <w:w w:val="95"/>
          <w:sz w:val="21"/>
        </w:rPr>
        <w:t xml:space="preserve">Wednesday, </w:t>
      </w:r>
      <w:r w:rsidR="00DE5A1B">
        <w:rPr>
          <w:i/>
          <w:w w:val="95"/>
          <w:sz w:val="21"/>
        </w:rPr>
        <w:t>March 31</w:t>
      </w:r>
      <w:r>
        <w:rPr>
          <w:i/>
          <w:w w:val="95"/>
          <w:sz w:val="21"/>
        </w:rPr>
        <w:t>:  Human Trafficking</w:t>
      </w:r>
    </w:p>
    <w:p w:rsidR="00DB7E65" w:rsidRDefault="00285BB7">
      <w:pPr>
        <w:pStyle w:val="ListParagraph"/>
        <w:numPr>
          <w:ilvl w:val="0"/>
          <w:numId w:val="1"/>
        </w:numPr>
        <w:tabs>
          <w:tab w:val="left" w:pos="666"/>
        </w:tabs>
        <w:spacing w:before="180" w:line="259" w:lineRule="auto"/>
        <w:ind w:left="665" w:right="1178" w:hanging="218"/>
        <w:rPr>
          <w:sz w:val="21"/>
        </w:rPr>
      </w:pPr>
      <w:r>
        <w:rPr>
          <w:sz w:val="21"/>
        </w:rPr>
        <w:t xml:space="preserve">Recommended: </w:t>
      </w:r>
      <w:proofErr w:type="spellStart"/>
      <w:proofErr w:type="gramStart"/>
      <w:r>
        <w:rPr>
          <w:sz w:val="21"/>
        </w:rPr>
        <w:t>Agbu</w:t>
      </w:r>
      <w:proofErr w:type="spellEnd"/>
      <w:r>
        <w:rPr>
          <w:sz w:val="21"/>
        </w:rPr>
        <w:t xml:space="preserve">,  </w:t>
      </w:r>
      <w:proofErr w:type="spellStart"/>
      <w:r>
        <w:rPr>
          <w:sz w:val="21"/>
        </w:rPr>
        <w:t>Osita</w:t>
      </w:r>
      <w:proofErr w:type="spellEnd"/>
      <w:proofErr w:type="gramEnd"/>
      <w:r>
        <w:rPr>
          <w:sz w:val="21"/>
        </w:rPr>
        <w:t xml:space="preserve">.  2003. “Corruption </w:t>
      </w:r>
      <w:proofErr w:type="gramStart"/>
      <w:r>
        <w:rPr>
          <w:sz w:val="21"/>
        </w:rPr>
        <w:t>and  Human</w:t>
      </w:r>
      <w:proofErr w:type="gramEnd"/>
      <w:r>
        <w:rPr>
          <w:sz w:val="21"/>
        </w:rPr>
        <w:t xml:space="preserve">  </w:t>
      </w:r>
      <w:r>
        <w:rPr>
          <w:spacing w:val="-3"/>
          <w:sz w:val="21"/>
        </w:rPr>
        <w:t xml:space="preserve">Trafficking:  </w:t>
      </w:r>
      <w:r>
        <w:rPr>
          <w:sz w:val="21"/>
        </w:rPr>
        <w:t xml:space="preserve">The  Nigerian Case,” </w:t>
      </w:r>
      <w:r>
        <w:rPr>
          <w:i/>
          <w:sz w:val="21"/>
        </w:rPr>
        <w:t>West Africa Review</w:t>
      </w:r>
      <w:r>
        <w:rPr>
          <w:sz w:val="21"/>
        </w:rPr>
        <w:t xml:space="preserve">, 4(1): </w:t>
      </w:r>
      <w:r>
        <w:rPr>
          <w:spacing w:val="14"/>
          <w:sz w:val="21"/>
        </w:rPr>
        <w:t xml:space="preserve"> </w:t>
      </w:r>
      <w:r>
        <w:rPr>
          <w:sz w:val="21"/>
        </w:rPr>
        <w:t>1-12.</w:t>
      </w:r>
    </w:p>
    <w:p w:rsidR="00DB7E65" w:rsidRDefault="00DB7E65">
      <w:pPr>
        <w:pStyle w:val="BodyText"/>
        <w:rPr>
          <w:sz w:val="22"/>
        </w:rPr>
      </w:pPr>
    </w:p>
    <w:p w:rsidR="00DB7E65" w:rsidRDefault="00285BB7">
      <w:pPr>
        <w:pStyle w:val="ListParagraph"/>
        <w:numPr>
          <w:ilvl w:val="0"/>
          <w:numId w:val="1"/>
        </w:numPr>
        <w:tabs>
          <w:tab w:val="left" w:pos="666"/>
        </w:tabs>
        <w:spacing w:before="191"/>
        <w:ind w:left="665" w:hanging="218"/>
        <w:rPr>
          <w:sz w:val="21"/>
        </w:rPr>
      </w:pPr>
      <w:r>
        <w:rPr>
          <w:sz w:val="21"/>
        </w:rPr>
        <w:t>Feingold,</w:t>
      </w:r>
      <w:r>
        <w:rPr>
          <w:spacing w:val="-12"/>
          <w:sz w:val="21"/>
        </w:rPr>
        <w:t xml:space="preserve"> </w:t>
      </w:r>
      <w:r>
        <w:rPr>
          <w:sz w:val="21"/>
        </w:rPr>
        <w:t>David</w:t>
      </w:r>
      <w:r>
        <w:rPr>
          <w:spacing w:val="-12"/>
          <w:sz w:val="21"/>
        </w:rPr>
        <w:t xml:space="preserve"> </w:t>
      </w:r>
      <w:r>
        <w:rPr>
          <w:sz w:val="21"/>
        </w:rPr>
        <w:t>A.</w:t>
      </w:r>
      <w:r>
        <w:rPr>
          <w:spacing w:val="-12"/>
          <w:sz w:val="21"/>
        </w:rPr>
        <w:t xml:space="preserve"> </w:t>
      </w:r>
      <w:r>
        <w:rPr>
          <w:sz w:val="21"/>
        </w:rPr>
        <w:t>2005. “Human</w:t>
      </w:r>
      <w:r>
        <w:rPr>
          <w:spacing w:val="-12"/>
          <w:sz w:val="21"/>
        </w:rPr>
        <w:t xml:space="preserve"> </w:t>
      </w:r>
      <w:r>
        <w:rPr>
          <w:sz w:val="21"/>
        </w:rPr>
        <w:t>Trafficking,”</w:t>
      </w:r>
      <w:r>
        <w:rPr>
          <w:spacing w:val="-13"/>
          <w:sz w:val="21"/>
        </w:rPr>
        <w:t xml:space="preserve"> </w:t>
      </w:r>
      <w:r>
        <w:rPr>
          <w:i/>
          <w:spacing w:val="-4"/>
          <w:sz w:val="21"/>
        </w:rPr>
        <w:t>Foreign</w:t>
      </w:r>
      <w:r>
        <w:rPr>
          <w:i/>
          <w:spacing w:val="-9"/>
          <w:sz w:val="21"/>
        </w:rPr>
        <w:t xml:space="preserve"> </w:t>
      </w:r>
      <w:r>
        <w:rPr>
          <w:i/>
          <w:sz w:val="21"/>
        </w:rPr>
        <w:t>Policy</w:t>
      </w:r>
      <w:r>
        <w:rPr>
          <w:sz w:val="21"/>
        </w:rPr>
        <w:t>,</w:t>
      </w:r>
      <w:r>
        <w:rPr>
          <w:spacing w:val="-12"/>
          <w:sz w:val="21"/>
        </w:rPr>
        <w:t xml:space="preserve"> </w:t>
      </w:r>
      <w:r>
        <w:rPr>
          <w:sz w:val="21"/>
        </w:rPr>
        <w:t>32: 26-30.</w:t>
      </w:r>
    </w:p>
    <w:p w:rsidR="00DB7E65" w:rsidRDefault="00DB7E65">
      <w:pPr>
        <w:pStyle w:val="BodyText"/>
        <w:spacing w:before="6"/>
        <w:rPr>
          <w:sz w:val="40"/>
        </w:rPr>
      </w:pPr>
    </w:p>
    <w:p w:rsidR="00DB7E65" w:rsidRDefault="007A7BC7">
      <w:pPr>
        <w:pStyle w:val="ListParagraph"/>
        <w:numPr>
          <w:ilvl w:val="0"/>
          <w:numId w:val="1"/>
        </w:numPr>
        <w:tabs>
          <w:tab w:val="left" w:pos="666"/>
        </w:tabs>
        <w:ind w:left="665" w:hanging="218"/>
        <w:rPr>
          <w:rFonts w:ascii="Courier New"/>
          <w:sz w:val="21"/>
        </w:rPr>
      </w:pPr>
      <w:hyperlink r:id="rId25" w:anchor="BYXrrrKb4Oqf">
        <w:r w:rsidR="00285BB7">
          <w:rPr>
            <w:rFonts w:ascii="Courier New"/>
            <w:w w:val="90"/>
            <w:sz w:val="21"/>
          </w:rPr>
          <w:t>http://mashable.com/2017/04/13/human-trafficking-survivors-lawyers-india/#BYXrrrKb4Oqf</w:t>
        </w:r>
      </w:hyperlink>
    </w:p>
    <w:p w:rsidR="00DB7E65" w:rsidRDefault="00285BB7">
      <w:pPr>
        <w:spacing w:before="166"/>
        <w:ind w:left="120"/>
        <w:rPr>
          <w:i/>
          <w:sz w:val="21"/>
        </w:rPr>
      </w:pPr>
      <w:r>
        <w:rPr>
          <w:i/>
          <w:sz w:val="21"/>
        </w:rPr>
        <w:t xml:space="preserve">Wednesday, April </w:t>
      </w:r>
      <w:r w:rsidR="00DE5A1B">
        <w:rPr>
          <w:i/>
          <w:sz w:val="21"/>
        </w:rPr>
        <w:t>7</w:t>
      </w:r>
      <w:r>
        <w:rPr>
          <w:i/>
          <w:sz w:val="21"/>
        </w:rPr>
        <w:t>: USA</w:t>
      </w:r>
    </w:p>
    <w:p w:rsidR="00DB7E65" w:rsidRDefault="00DB7E65">
      <w:pPr>
        <w:rPr>
          <w:sz w:val="21"/>
        </w:rPr>
        <w:sectPr w:rsidR="00DB7E65">
          <w:pgSz w:w="12240" w:h="15840"/>
          <w:pgMar w:top="1420" w:right="260" w:bottom="1600" w:left="1320" w:header="0" w:footer="1404" w:gutter="0"/>
          <w:cols w:space="720"/>
        </w:sectPr>
      </w:pPr>
    </w:p>
    <w:p w:rsidR="00DB7E65" w:rsidRDefault="00285BB7">
      <w:pPr>
        <w:pStyle w:val="ListParagraph"/>
        <w:numPr>
          <w:ilvl w:val="0"/>
          <w:numId w:val="1"/>
        </w:numPr>
        <w:tabs>
          <w:tab w:val="left" w:pos="666"/>
        </w:tabs>
        <w:spacing w:before="33"/>
        <w:ind w:left="665" w:hanging="218"/>
        <w:rPr>
          <w:rFonts w:ascii="Courier New"/>
          <w:sz w:val="21"/>
        </w:rPr>
      </w:pPr>
      <w:r>
        <w:rPr>
          <w:sz w:val="21"/>
        </w:rPr>
        <w:lastRenderedPageBreak/>
        <w:t xml:space="preserve">Podcast: </w:t>
      </w:r>
      <w:r>
        <w:rPr>
          <w:i/>
          <w:sz w:val="21"/>
        </w:rPr>
        <w:t xml:space="preserve">The Silver Dollar. Daryl Davis: Musician Hate </w:t>
      </w:r>
      <w:r>
        <w:rPr>
          <w:i/>
          <w:spacing w:val="-3"/>
          <w:sz w:val="21"/>
        </w:rPr>
        <w:t xml:space="preserve">Group </w:t>
      </w:r>
      <w:r>
        <w:rPr>
          <w:i/>
          <w:sz w:val="21"/>
        </w:rPr>
        <w:t xml:space="preserve">Connoisseur. </w:t>
      </w:r>
      <w:r>
        <w:rPr>
          <w:sz w:val="21"/>
        </w:rPr>
        <w:t xml:space="preserve">2014. </w:t>
      </w:r>
      <w:r>
        <w:rPr>
          <w:spacing w:val="28"/>
          <w:sz w:val="21"/>
        </w:rPr>
        <w:t xml:space="preserve"> </w:t>
      </w:r>
      <w:r>
        <w:rPr>
          <w:rFonts w:ascii="Courier New"/>
          <w:sz w:val="21"/>
        </w:rPr>
        <w:t>http:</w:t>
      </w:r>
    </w:p>
    <w:p w:rsidR="00DB7E65" w:rsidRDefault="00285BB7">
      <w:pPr>
        <w:pStyle w:val="BodyText"/>
        <w:spacing w:before="21"/>
        <w:ind w:left="665"/>
        <w:rPr>
          <w:rFonts w:ascii="Courier New"/>
        </w:rPr>
      </w:pPr>
      <w:r>
        <w:rPr>
          <w:rFonts w:ascii="Courier New"/>
          <w:w w:val="95"/>
        </w:rPr>
        <w:t>//loveandradio.org/2014/02/the-silver-dollar/</w:t>
      </w:r>
    </w:p>
    <w:p w:rsidR="00DB7E65" w:rsidRDefault="00DB7E65">
      <w:pPr>
        <w:pStyle w:val="BodyText"/>
        <w:rPr>
          <w:rFonts w:ascii="Courier New"/>
          <w:sz w:val="22"/>
        </w:rPr>
      </w:pPr>
    </w:p>
    <w:p w:rsidR="00DB7E65" w:rsidRDefault="00DB7E65">
      <w:pPr>
        <w:pStyle w:val="BodyText"/>
        <w:spacing w:before="7"/>
        <w:rPr>
          <w:rFonts w:ascii="Courier New"/>
          <w:sz w:val="17"/>
        </w:rPr>
      </w:pPr>
    </w:p>
    <w:p w:rsidR="00DB7E65" w:rsidRDefault="00285BB7">
      <w:pPr>
        <w:pStyle w:val="ListParagraph"/>
        <w:numPr>
          <w:ilvl w:val="0"/>
          <w:numId w:val="1"/>
        </w:numPr>
        <w:tabs>
          <w:tab w:val="left" w:pos="666"/>
        </w:tabs>
        <w:ind w:left="665" w:hanging="218"/>
        <w:rPr>
          <w:rFonts w:ascii="Courier New" w:hAnsi="Courier New"/>
          <w:sz w:val="21"/>
        </w:rPr>
      </w:pPr>
      <w:r>
        <w:rPr>
          <w:w w:val="90"/>
          <w:sz w:val="21"/>
        </w:rPr>
        <w:t xml:space="preserve">Michael Brown’s Parents </w:t>
      </w:r>
      <w:r>
        <w:rPr>
          <w:spacing w:val="-3"/>
          <w:w w:val="90"/>
          <w:sz w:val="21"/>
        </w:rPr>
        <w:t xml:space="preserve">Testimony </w:t>
      </w:r>
      <w:r>
        <w:rPr>
          <w:w w:val="90"/>
          <w:sz w:val="21"/>
        </w:rPr>
        <w:t xml:space="preserve">at the UN:  </w:t>
      </w:r>
      <w:r>
        <w:rPr>
          <w:spacing w:val="6"/>
          <w:w w:val="90"/>
          <w:sz w:val="21"/>
        </w:rPr>
        <w:t xml:space="preserve"> </w:t>
      </w:r>
      <w:hyperlink r:id="rId26">
        <w:r>
          <w:rPr>
            <w:rFonts w:ascii="Courier New" w:hAnsi="Courier New"/>
            <w:w w:val="90"/>
            <w:sz w:val="21"/>
          </w:rPr>
          <w:t>https://www.youtube.com/watch?v=n9NG8u0N3Ws</w:t>
        </w:r>
      </w:hyperlink>
    </w:p>
    <w:p w:rsidR="00DB7E65" w:rsidRDefault="00DB7E65">
      <w:pPr>
        <w:pStyle w:val="BodyText"/>
        <w:spacing w:before="7"/>
        <w:rPr>
          <w:rFonts w:ascii="Courier New"/>
          <w:sz w:val="39"/>
        </w:rPr>
      </w:pPr>
    </w:p>
    <w:p w:rsidR="00DB7E65" w:rsidRDefault="00285BB7">
      <w:pPr>
        <w:pStyle w:val="ListParagraph"/>
        <w:numPr>
          <w:ilvl w:val="0"/>
          <w:numId w:val="1"/>
        </w:numPr>
        <w:tabs>
          <w:tab w:val="left" w:pos="666"/>
        </w:tabs>
        <w:ind w:left="665" w:hanging="218"/>
        <w:rPr>
          <w:sz w:val="21"/>
        </w:rPr>
      </w:pPr>
      <w:r>
        <w:rPr>
          <w:sz w:val="21"/>
        </w:rPr>
        <w:t>The Pruitt-</w:t>
      </w:r>
      <w:proofErr w:type="spellStart"/>
      <w:r>
        <w:rPr>
          <w:sz w:val="21"/>
        </w:rPr>
        <w:t>Igoe</w:t>
      </w:r>
      <w:proofErr w:type="spellEnd"/>
      <w:r>
        <w:rPr>
          <w:sz w:val="21"/>
        </w:rPr>
        <w:t xml:space="preserve"> Myth </w:t>
      </w:r>
    </w:p>
    <w:p w:rsidR="00DB7E65" w:rsidRDefault="00DB7E65">
      <w:pPr>
        <w:pStyle w:val="BodyText"/>
        <w:spacing w:before="5"/>
        <w:rPr>
          <w:sz w:val="41"/>
        </w:rPr>
      </w:pPr>
    </w:p>
    <w:p w:rsidR="00DB7E65" w:rsidRDefault="00285BB7">
      <w:pPr>
        <w:ind w:left="119"/>
        <w:rPr>
          <w:i/>
          <w:sz w:val="21"/>
        </w:rPr>
      </w:pPr>
      <w:r>
        <w:rPr>
          <w:i/>
          <w:w w:val="95"/>
          <w:sz w:val="21"/>
        </w:rPr>
        <w:t>Wednesday, April 1</w:t>
      </w:r>
      <w:r w:rsidR="00DE5A1B">
        <w:rPr>
          <w:i/>
          <w:w w:val="95"/>
          <w:sz w:val="21"/>
        </w:rPr>
        <w:t>4</w:t>
      </w:r>
      <w:r>
        <w:rPr>
          <w:i/>
          <w:w w:val="95"/>
          <w:sz w:val="21"/>
        </w:rPr>
        <w:t>:  Nationalism and Nonviolence</w:t>
      </w:r>
    </w:p>
    <w:p w:rsidR="00DB7E65" w:rsidRDefault="00285BB7">
      <w:pPr>
        <w:pStyle w:val="ListParagraph"/>
        <w:numPr>
          <w:ilvl w:val="0"/>
          <w:numId w:val="1"/>
        </w:numPr>
        <w:tabs>
          <w:tab w:val="left" w:pos="666"/>
        </w:tabs>
        <w:spacing w:before="196" w:line="259" w:lineRule="auto"/>
        <w:ind w:left="665" w:right="657" w:hanging="218"/>
        <w:rPr>
          <w:rFonts w:ascii="Courier New"/>
          <w:sz w:val="21"/>
        </w:rPr>
      </w:pPr>
      <w:r>
        <w:rPr>
          <w:i/>
          <w:w w:val="95"/>
          <w:sz w:val="21"/>
        </w:rPr>
        <w:t xml:space="preserve">Letter </w:t>
      </w:r>
      <w:r>
        <w:rPr>
          <w:i/>
          <w:spacing w:val="-3"/>
          <w:w w:val="95"/>
          <w:sz w:val="21"/>
        </w:rPr>
        <w:t xml:space="preserve">from </w:t>
      </w:r>
      <w:r>
        <w:rPr>
          <w:i/>
          <w:w w:val="95"/>
          <w:sz w:val="21"/>
        </w:rPr>
        <w:t>Birmingham Jail</w:t>
      </w:r>
      <w:r>
        <w:rPr>
          <w:w w:val="95"/>
          <w:sz w:val="21"/>
        </w:rPr>
        <w:t xml:space="preserve">. 1963, MLK Jr. </w:t>
      </w:r>
      <w:hyperlink r:id="rId27">
        <w:r>
          <w:rPr>
            <w:rFonts w:ascii="Courier New"/>
            <w:w w:val="95"/>
            <w:sz w:val="21"/>
          </w:rPr>
          <w:t>http://kingencyclopedia.stanford.edu/</w:t>
        </w:r>
      </w:hyperlink>
      <w:r>
        <w:rPr>
          <w:rFonts w:ascii="Courier New"/>
          <w:w w:val="95"/>
          <w:sz w:val="21"/>
        </w:rPr>
        <w:t xml:space="preserve"> </w:t>
      </w:r>
      <w:proofErr w:type="spellStart"/>
      <w:r>
        <w:rPr>
          <w:rFonts w:ascii="Courier New"/>
          <w:sz w:val="21"/>
        </w:rPr>
        <w:t>kingweb</w:t>
      </w:r>
      <w:proofErr w:type="spellEnd"/>
      <w:r>
        <w:rPr>
          <w:rFonts w:ascii="Courier New"/>
          <w:sz w:val="21"/>
        </w:rPr>
        <w:t>/</w:t>
      </w:r>
      <w:proofErr w:type="spellStart"/>
      <w:r>
        <w:rPr>
          <w:rFonts w:ascii="Courier New"/>
          <w:sz w:val="21"/>
        </w:rPr>
        <w:t>popular_requests</w:t>
      </w:r>
      <w:proofErr w:type="spellEnd"/>
      <w:r>
        <w:rPr>
          <w:rFonts w:ascii="Courier New"/>
          <w:sz w:val="21"/>
        </w:rPr>
        <w:t>/</w:t>
      </w:r>
      <w:proofErr w:type="spellStart"/>
      <w:r>
        <w:rPr>
          <w:rFonts w:ascii="Courier New"/>
          <w:sz w:val="21"/>
        </w:rPr>
        <w:t>frequentdocs</w:t>
      </w:r>
      <w:proofErr w:type="spellEnd"/>
      <w:r>
        <w:rPr>
          <w:rFonts w:ascii="Courier New"/>
          <w:sz w:val="21"/>
        </w:rPr>
        <w:t>/birmingham.pdf</w:t>
      </w:r>
    </w:p>
    <w:p w:rsidR="00DB7E65" w:rsidRDefault="00285BB7">
      <w:pPr>
        <w:pStyle w:val="ListParagraph"/>
        <w:numPr>
          <w:ilvl w:val="0"/>
          <w:numId w:val="1"/>
        </w:numPr>
        <w:tabs>
          <w:tab w:val="left" w:pos="666"/>
        </w:tabs>
        <w:spacing w:before="158" w:line="259" w:lineRule="auto"/>
        <w:ind w:left="665" w:right="657" w:hanging="218"/>
        <w:rPr>
          <w:rFonts w:ascii="Courier New"/>
          <w:sz w:val="21"/>
        </w:rPr>
      </w:pPr>
      <w:r>
        <w:rPr>
          <w:i/>
          <w:w w:val="95"/>
          <w:sz w:val="21"/>
        </w:rPr>
        <w:t xml:space="preserve">I am </w:t>
      </w:r>
      <w:r>
        <w:rPr>
          <w:i/>
          <w:spacing w:val="-6"/>
          <w:w w:val="95"/>
          <w:sz w:val="21"/>
        </w:rPr>
        <w:t xml:space="preserve">Prepared </w:t>
      </w:r>
      <w:r>
        <w:rPr>
          <w:i/>
          <w:w w:val="95"/>
          <w:sz w:val="21"/>
        </w:rPr>
        <w:t>to Die</w:t>
      </w:r>
      <w:r>
        <w:rPr>
          <w:w w:val="95"/>
          <w:sz w:val="21"/>
        </w:rPr>
        <w:t xml:space="preserve">. 1964, Nelson Mandela. </w:t>
      </w:r>
      <w:hyperlink r:id="rId28">
        <w:r>
          <w:rPr>
            <w:rFonts w:ascii="Courier New"/>
            <w:w w:val="95"/>
            <w:sz w:val="21"/>
          </w:rPr>
          <w:t>http://www.historyplace.com/speeches/</w:t>
        </w:r>
      </w:hyperlink>
      <w:r>
        <w:rPr>
          <w:rFonts w:ascii="Courier New"/>
          <w:w w:val="95"/>
          <w:sz w:val="21"/>
        </w:rPr>
        <w:t xml:space="preserve"> </w:t>
      </w:r>
      <w:r>
        <w:rPr>
          <w:rFonts w:ascii="Courier New"/>
          <w:sz w:val="21"/>
        </w:rPr>
        <w:t>mandela.htm</w:t>
      </w:r>
    </w:p>
    <w:p w:rsidR="00DB7E65" w:rsidRDefault="00DB7E65">
      <w:pPr>
        <w:pStyle w:val="BodyText"/>
        <w:rPr>
          <w:rFonts w:ascii="Courier New"/>
          <w:sz w:val="22"/>
        </w:rPr>
      </w:pPr>
    </w:p>
    <w:p w:rsidR="00DB7E65" w:rsidRDefault="00285BB7">
      <w:pPr>
        <w:pStyle w:val="ListParagraph"/>
        <w:numPr>
          <w:ilvl w:val="0"/>
          <w:numId w:val="1"/>
        </w:numPr>
        <w:tabs>
          <w:tab w:val="left" w:pos="666"/>
        </w:tabs>
        <w:spacing w:before="180" w:line="259" w:lineRule="auto"/>
        <w:ind w:left="665" w:right="657" w:hanging="218"/>
        <w:rPr>
          <w:rFonts w:ascii="Courier New"/>
          <w:sz w:val="21"/>
        </w:rPr>
      </w:pPr>
      <w:r>
        <w:rPr>
          <w:w w:val="95"/>
          <w:sz w:val="21"/>
        </w:rPr>
        <w:t xml:space="preserve">Selected audio of the speech </w:t>
      </w:r>
      <w:r>
        <w:rPr>
          <w:spacing w:val="-3"/>
          <w:w w:val="95"/>
          <w:sz w:val="21"/>
        </w:rPr>
        <w:t xml:space="preserve">available </w:t>
      </w:r>
      <w:r>
        <w:rPr>
          <w:w w:val="95"/>
          <w:sz w:val="21"/>
        </w:rPr>
        <w:t xml:space="preserve">here: </w:t>
      </w:r>
      <w:hyperlink r:id="rId29">
        <w:r>
          <w:rPr>
            <w:rFonts w:ascii="Courier New"/>
            <w:w w:val="95"/>
            <w:sz w:val="21"/>
          </w:rPr>
          <w:t>https://www.theguardian.com/world/video/</w:t>
        </w:r>
      </w:hyperlink>
      <w:r>
        <w:rPr>
          <w:rFonts w:ascii="Courier New"/>
          <w:w w:val="95"/>
          <w:sz w:val="21"/>
        </w:rPr>
        <w:t xml:space="preserve"> </w:t>
      </w:r>
      <w:r>
        <w:rPr>
          <w:rFonts w:ascii="Courier New"/>
          <w:sz w:val="21"/>
        </w:rPr>
        <w:t>2013/</w:t>
      </w:r>
      <w:proofErr w:type="spellStart"/>
      <w:r>
        <w:rPr>
          <w:rFonts w:ascii="Courier New"/>
          <w:sz w:val="21"/>
        </w:rPr>
        <w:t>dec</w:t>
      </w:r>
      <w:proofErr w:type="spellEnd"/>
      <w:r>
        <w:rPr>
          <w:rFonts w:ascii="Courier New"/>
          <w:sz w:val="21"/>
        </w:rPr>
        <w:t>/05/nelson-mandela-1964-speech-audio</w:t>
      </w:r>
    </w:p>
    <w:p w:rsidR="00DB7E65" w:rsidRDefault="00DB7E65">
      <w:pPr>
        <w:pStyle w:val="BodyText"/>
        <w:rPr>
          <w:rFonts w:ascii="Courier New"/>
          <w:sz w:val="22"/>
        </w:rPr>
      </w:pPr>
    </w:p>
    <w:p w:rsidR="00DB7E65" w:rsidRDefault="00DB7E65">
      <w:pPr>
        <w:pStyle w:val="BodyText"/>
        <w:spacing w:before="8"/>
        <w:rPr>
          <w:i/>
          <w:sz w:val="46"/>
        </w:rPr>
      </w:pPr>
    </w:p>
    <w:p w:rsidR="00DB7E65" w:rsidRDefault="00285BB7">
      <w:pPr>
        <w:pStyle w:val="BodyText"/>
        <w:ind w:left="1696"/>
      </w:pPr>
      <w:r>
        <w:t xml:space="preserve">This syllabus is a guideline and is subject to change at </w:t>
      </w:r>
      <w:r w:rsidR="00F42B7B">
        <w:t>any time</w:t>
      </w:r>
      <w:r>
        <w:t>.</w:t>
      </w:r>
    </w:p>
    <w:sectPr w:rsidR="00DB7E65">
      <w:pgSz w:w="12240" w:h="15840"/>
      <w:pgMar w:top="1420" w:right="780" w:bottom="1600" w:left="1320" w:header="0" w:footer="1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BC7" w:rsidRDefault="007A7BC7">
      <w:r>
        <w:separator/>
      </w:r>
    </w:p>
  </w:endnote>
  <w:endnote w:type="continuationSeparator" w:id="0">
    <w:p w:rsidR="007A7BC7" w:rsidRDefault="007A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E65" w:rsidRDefault="00C979E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3825875</wp:posOffset>
              </wp:positionH>
              <wp:positionV relativeFrom="page">
                <wp:posOffset>9027160</wp:posOffset>
              </wp:positionV>
              <wp:extent cx="120650" cy="16446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E65" w:rsidRDefault="00285BB7">
                          <w:pPr>
                            <w:pStyle w:val="BodyText"/>
                            <w:spacing w:line="232" w:lineRule="exact"/>
                            <w:ind w:left="40"/>
                          </w:pPr>
                          <w:r>
                            <w:fldChar w:fldCharType="begin"/>
                          </w:r>
                          <w:r>
                            <w:rPr>
                              <w:w w:val="115"/>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1.25pt;margin-top:710.8pt;width:9.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" filled="f" stroked="f">
              <v:path arrowok="t"/>
              <v:textbox inset="0,0,0,0">
                <w:txbxContent>
                  <w:p w:rsidR="00DB7E65" w:rsidRDefault="00285BB7">
                    <w:pPr>
                      <w:pStyle w:val="BodyText"/>
                      <w:spacing w:line="232" w:lineRule="exact"/>
                      <w:ind w:left="40"/>
                    </w:pPr>
                    <w:r>
                      <w:fldChar w:fldCharType="begin"/>
                    </w:r>
                    <w:r>
                      <w:rPr>
                        <w:w w:val="115"/>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BC7" w:rsidRDefault="007A7BC7">
      <w:r>
        <w:separator/>
      </w:r>
    </w:p>
  </w:footnote>
  <w:footnote w:type="continuationSeparator" w:id="0">
    <w:p w:rsidR="007A7BC7" w:rsidRDefault="007A7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78E"/>
    <w:multiLevelType w:val="hybridMultilevel"/>
    <w:tmpl w:val="AC166AE8"/>
    <w:lvl w:ilvl="0" w:tplc="C53AF722">
      <w:numFmt w:val="bullet"/>
      <w:lvlText w:val="•"/>
      <w:lvlJc w:val="left"/>
      <w:pPr>
        <w:ind w:left="645" w:hanging="219"/>
      </w:pPr>
      <w:rPr>
        <w:rFonts w:ascii="Arial Narrow" w:eastAsia="Arial Narrow" w:hAnsi="Arial Narrow" w:cs="Arial Narrow" w:hint="default"/>
        <w:i/>
        <w:w w:val="172"/>
        <w:sz w:val="21"/>
        <w:szCs w:val="21"/>
      </w:rPr>
    </w:lvl>
    <w:lvl w:ilvl="1" w:tplc="78CCA9B8">
      <w:numFmt w:val="bullet"/>
      <w:lvlText w:val="•"/>
      <w:lvlJc w:val="left"/>
      <w:pPr>
        <w:ind w:left="660" w:hanging="219"/>
      </w:pPr>
      <w:rPr>
        <w:rFonts w:hint="default"/>
      </w:rPr>
    </w:lvl>
    <w:lvl w:ilvl="2" w:tplc="639CDBB0">
      <w:numFmt w:val="bullet"/>
      <w:lvlText w:val="•"/>
      <w:lvlJc w:val="left"/>
      <w:pPr>
        <w:ind w:left="1766" w:hanging="219"/>
      </w:pPr>
      <w:rPr>
        <w:rFonts w:hint="default"/>
      </w:rPr>
    </w:lvl>
    <w:lvl w:ilvl="3" w:tplc="7B3628AE">
      <w:numFmt w:val="bullet"/>
      <w:lvlText w:val="•"/>
      <w:lvlJc w:val="left"/>
      <w:pPr>
        <w:ind w:left="2873" w:hanging="219"/>
      </w:pPr>
      <w:rPr>
        <w:rFonts w:hint="default"/>
      </w:rPr>
    </w:lvl>
    <w:lvl w:ilvl="4" w:tplc="0C6E164C">
      <w:numFmt w:val="bullet"/>
      <w:lvlText w:val="•"/>
      <w:lvlJc w:val="left"/>
      <w:pPr>
        <w:ind w:left="3980" w:hanging="219"/>
      </w:pPr>
      <w:rPr>
        <w:rFonts w:hint="default"/>
      </w:rPr>
    </w:lvl>
    <w:lvl w:ilvl="5" w:tplc="B9EC33CA">
      <w:numFmt w:val="bullet"/>
      <w:lvlText w:val="•"/>
      <w:lvlJc w:val="left"/>
      <w:pPr>
        <w:ind w:left="5086" w:hanging="219"/>
      </w:pPr>
      <w:rPr>
        <w:rFonts w:hint="default"/>
      </w:rPr>
    </w:lvl>
    <w:lvl w:ilvl="6" w:tplc="24E24BBC">
      <w:numFmt w:val="bullet"/>
      <w:lvlText w:val="•"/>
      <w:lvlJc w:val="left"/>
      <w:pPr>
        <w:ind w:left="6193" w:hanging="219"/>
      </w:pPr>
      <w:rPr>
        <w:rFonts w:hint="default"/>
      </w:rPr>
    </w:lvl>
    <w:lvl w:ilvl="7" w:tplc="BEA2ECB2">
      <w:numFmt w:val="bullet"/>
      <w:lvlText w:val="•"/>
      <w:lvlJc w:val="left"/>
      <w:pPr>
        <w:ind w:left="7300" w:hanging="219"/>
      </w:pPr>
      <w:rPr>
        <w:rFonts w:hint="default"/>
      </w:rPr>
    </w:lvl>
    <w:lvl w:ilvl="8" w:tplc="0CD24708">
      <w:numFmt w:val="bullet"/>
      <w:lvlText w:val="•"/>
      <w:lvlJc w:val="left"/>
      <w:pPr>
        <w:ind w:left="8406" w:hanging="219"/>
      </w:pPr>
      <w:rPr>
        <w:rFonts w:hint="default"/>
      </w:rPr>
    </w:lvl>
  </w:abstractNum>
  <w:abstractNum w:abstractNumId="1" w15:restartNumberingAfterBreak="0">
    <w:nsid w:val="20FF0134"/>
    <w:multiLevelType w:val="hybridMultilevel"/>
    <w:tmpl w:val="B456F3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208F6"/>
    <w:multiLevelType w:val="hybridMultilevel"/>
    <w:tmpl w:val="E46A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145E7"/>
    <w:multiLevelType w:val="multilevel"/>
    <w:tmpl w:val="C54A4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8502B0"/>
    <w:multiLevelType w:val="hybridMultilevel"/>
    <w:tmpl w:val="8E4E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65"/>
    <w:rsid w:val="000178ED"/>
    <w:rsid w:val="000479EF"/>
    <w:rsid w:val="00080246"/>
    <w:rsid w:val="001A468D"/>
    <w:rsid w:val="001B61EF"/>
    <w:rsid w:val="002150B2"/>
    <w:rsid w:val="00285BB7"/>
    <w:rsid w:val="002A1C0A"/>
    <w:rsid w:val="002B76A7"/>
    <w:rsid w:val="00593B2E"/>
    <w:rsid w:val="00634C09"/>
    <w:rsid w:val="006C4CC5"/>
    <w:rsid w:val="006E6767"/>
    <w:rsid w:val="00746978"/>
    <w:rsid w:val="00750387"/>
    <w:rsid w:val="007A7BC7"/>
    <w:rsid w:val="00875234"/>
    <w:rsid w:val="00AD04EB"/>
    <w:rsid w:val="00AF695A"/>
    <w:rsid w:val="00B86C20"/>
    <w:rsid w:val="00B94BEB"/>
    <w:rsid w:val="00BE0254"/>
    <w:rsid w:val="00C6401C"/>
    <w:rsid w:val="00C979E7"/>
    <w:rsid w:val="00CD7FE4"/>
    <w:rsid w:val="00D87BF4"/>
    <w:rsid w:val="00DB7E65"/>
    <w:rsid w:val="00DE5A1B"/>
    <w:rsid w:val="00E210DE"/>
    <w:rsid w:val="00F261C5"/>
    <w:rsid w:val="00F42B7B"/>
    <w:rsid w:val="00FB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B19CD"/>
  <w15:docId w15:val="{1D8AB58C-FFD5-0D4C-AAD3-2A157A07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00"/>
      <w:jc w:val="both"/>
      <w:outlineLvl w:val="0"/>
    </w:pPr>
    <w:rPr>
      <w:b/>
      <w:bCs/>
      <w:sz w:val="24"/>
      <w:szCs w:val="24"/>
    </w:rPr>
  </w:style>
  <w:style w:type="paragraph" w:styleId="Heading2">
    <w:name w:val="heading 2"/>
    <w:basedOn w:val="Normal"/>
    <w:uiPriority w:val="9"/>
    <w:unhideWhenUsed/>
    <w:qFormat/>
    <w:pPr>
      <w:ind w:left="100"/>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665" w:hanging="218"/>
    </w:pPr>
  </w:style>
  <w:style w:type="paragraph" w:customStyle="1" w:styleId="TableParagraph">
    <w:name w:val="Table Paragraph"/>
    <w:basedOn w:val="Normal"/>
    <w:uiPriority w:val="1"/>
    <w:qFormat/>
    <w:pPr>
      <w:spacing w:line="212" w:lineRule="exact"/>
      <w:ind w:left="119"/>
    </w:pPr>
  </w:style>
  <w:style w:type="character" w:styleId="Hyperlink">
    <w:name w:val="Hyperlink"/>
    <w:basedOn w:val="DefaultParagraphFont"/>
    <w:uiPriority w:val="99"/>
    <w:unhideWhenUsed/>
    <w:rsid w:val="00C979E7"/>
    <w:rPr>
      <w:color w:val="0000FF" w:themeColor="hyperlink"/>
      <w:u w:val="single"/>
    </w:rPr>
  </w:style>
  <w:style w:type="character" w:styleId="UnresolvedMention">
    <w:name w:val="Unresolved Mention"/>
    <w:basedOn w:val="DefaultParagraphFont"/>
    <w:uiPriority w:val="99"/>
    <w:semiHidden/>
    <w:unhideWhenUsed/>
    <w:rsid w:val="00C979E7"/>
    <w:rPr>
      <w:color w:val="605E5C"/>
      <w:shd w:val="clear" w:color="auto" w:fill="E1DFDD"/>
    </w:rPr>
  </w:style>
  <w:style w:type="paragraph" w:styleId="NoSpacing">
    <w:name w:val="No Spacing"/>
    <w:link w:val="NoSpacingChar"/>
    <w:uiPriority w:val="1"/>
    <w:qFormat/>
    <w:rsid w:val="00634C09"/>
    <w:pPr>
      <w:widowControl/>
      <w:autoSpaceDE/>
      <w:autoSpaceDN/>
    </w:pPr>
    <w:rPr>
      <w:rFonts w:eastAsiaTheme="minorEastAsia"/>
    </w:rPr>
  </w:style>
  <w:style w:type="character" w:customStyle="1" w:styleId="NoSpacingChar">
    <w:name w:val="No Spacing Char"/>
    <w:basedOn w:val="DefaultParagraphFont"/>
    <w:link w:val="NoSpacing"/>
    <w:uiPriority w:val="1"/>
    <w:rsid w:val="00634C09"/>
    <w:rPr>
      <w:rFonts w:eastAsiaTheme="minorEastAsia"/>
    </w:rPr>
  </w:style>
  <w:style w:type="paragraph" w:customStyle="1" w:styleId="H2-SyllabusTemplate">
    <w:name w:val="H2 - Syllabus Template"/>
    <w:basedOn w:val="Normal"/>
    <w:next w:val="H3-SyllabusTemplate"/>
    <w:link w:val="H2-SyllabusTemplateChar"/>
    <w:qFormat/>
    <w:rsid w:val="00080246"/>
    <w:pPr>
      <w:widowControl/>
      <w:autoSpaceDE/>
      <w:autoSpaceDN/>
      <w:spacing w:before="480" w:after="100" w:afterAutospacing="1"/>
    </w:pPr>
    <w:rPr>
      <w:rFonts w:asciiTheme="minorHAnsi" w:eastAsia="Arial" w:hAnsiTheme="minorHAnsi" w:cstheme="minorHAnsi"/>
      <w:b/>
      <w:caps/>
      <w:sz w:val="24"/>
      <w:szCs w:val="20"/>
      <w:lang w:val="en"/>
    </w:rPr>
  </w:style>
  <w:style w:type="character" w:customStyle="1" w:styleId="H2-SyllabusTemplateChar">
    <w:name w:val="H2 - Syllabus Template Char"/>
    <w:basedOn w:val="DefaultParagraphFont"/>
    <w:link w:val="H2-SyllabusTemplate"/>
    <w:rsid w:val="00080246"/>
    <w:rPr>
      <w:rFonts w:eastAsia="Arial" w:cstheme="minorHAnsi"/>
      <w:b/>
      <w:caps/>
      <w:sz w:val="24"/>
      <w:szCs w:val="20"/>
      <w:lang w:val="en"/>
    </w:rPr>
  </w:style>
  <w:style w:type="paragraph" w:customStyle="1" w:styleId="H3-SyllabusTemplate">
    <w:name w:val="H3 - Syllabus Template"/>
    <w:basedOn w:val="Normal"/>
    <w:link w:val="H3-SyllabusTemplateChar"/>
    <w:qFormat/>
    <w:rsid w:val="00080246"/>
    <w:pPr>
      <w:widowControl/>
      <w:autoSpaceDE/>
      <w:autoSpaceDN/>
      <w:spacing w:before="240" w:after="120" w:afterAutospacing="1"/>
    </w:pPr>
    <w:rPr>
      <w:rFonts w:asciiTheme="minorHAnsi" w:eastAsia="Arial" w:hAnsiTheme="minorHAnsi" w:cstheme="minorHAnsi"/>
      <w:b/>
      <w:sz w:val="24"/>
      <w:szCs w:val="20"/>
      <w:lang w:val="en"/>
    </w:rPr>
  </w:style>
  <w:style w:type="character" w:customStyle="1" w:styleId="H3-SyllabusTemplateChar">
    <w:name w:val="H3 - Syllabus Template Char"/>
    <w:basedOn w:val="DefaultParagraphFont"/>
    <w:link w:val="H3-SyllabusTemplate"/>
    <w:rsid w:val="00080246"/>
    <w:rPr>
      <w:rFonts w:eastAsia="Arial" w:cstheme="minorHAnsi"/>
      <w:b/>
      <w:sz w:val="24"/>
      <w:szCs w:val="20"/>
      <w:lang w:val="en"/>
    </w:rPr>
  </w:style>
  <w:style w:type="character" w:styleId="FollowedHyperlink">
    <w:name w:val="FollowedHyperlink"/>
    <w:basedOn w:val="DefaultParagraphFont"/>
    <w:uiPriority w:val="99"/>
    <w:semiHidden/>
    <w:unhideWhenUsed/>
    <w:rsid w:val="00BE02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icholsa@fau.edu" TargetMode="External"/><Relationship Id="rId13" Type="http://schemas.openxmlformats.org/officeDocument/2006/relationships/hyperlink" Target="https://helpdesk.fau.edu/TDClient/Home/" TargetMode="External"/><Relationship Id="rId18" Type="http://schemas.openxmlformats.org/officeDocument/2006/relationships/hyperlink" Target="about:blank" TargetMode="External"/><Relationship Id="rId26" Type="http://schemas.openxmlformats.org/officeDocument/2006/relationships/hyperlink" Target="http://www.youtube.com/watch?v=n9NG8u0N3W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wikihow.com/Take-a-Screenshot-in-Microsoft-Windows" TargetMode="External"/><Relationship Id="rId17" Type="http://schemas.openxmlformats.org/officeDocument/2006/relationships/hyperlink" Target="about:blank" TargetMode="External"/><Relationship Id="rId25" Type="http://schemas.openxmlformats.org/officeDocument/2006/relationships/hyperlink" Target="http://mashable.com/2017/04/13/human-trafficking-survivors-lawyers-india/" TargetMode="External"/><Relationship Id="rId2" Type="http://schemas.openxmlformats.org/officeDocument/2006/relationships/styles" Target="styles.xml"/><Relationship Id="rId16" Type="http://schemas.openxmlformats.org/officeDocument/2006/relationships/hyperlink" Target="http://www.fau.edu/oit/student/netiquette.php" TargetMode="External"/><Relationship Id="rId20" Type="http://schemas.openxmlformats.org/officeDocument/2006/relationships/hyperlink" Target="http://fau.edu/security/policies/" TargetMode="External"/><Relationship Id="rId29" Type="http://schemas.openxmlformats.org/officeDocument/2006/relationships/hyperlink" Target="http://www.theguardian.com/world/vid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edtest.net/" TargetMode="External"/><Relationship Id="rId24" Type="http://schemas.openxmlformats.org/officeDocument/2006/relationships/hyperlink" Target="http://www.philly.com/inquirer/opinion/" TargetMode="External"/><Relationship Id="rId5" Type="http://schemas.openxmlformats.org/officeDocument/2006/relationships/footnotes" Target="footnotes.xml"/><Relationship Id="rId15" Type="http://schemas.openxmlformats.org/officeDocument/2006/relationships/hyperlink" Target="http://www.fau.edu/library/ecollect/ejournals.php" TargetMode="External"/><Relationship Id="rId23" Type="http://schemas.openxmlformats.org/officeDocument/2006/relationships/hyperlink" Target="http://online.wsj.com/article/SB117529704337355155.html?mod=" TargetMode="External"/><Relationship Id="rId28" Type="http://schemas.openxmlformats.org/officeDocument/2006/relationships/hyperlink" Target="http://www.historyplace.com/speeches/" TargetMode="External"/><Relationship Id="rId10" Type="http://schemas.openxmlformats.org/officeDocument/2006/relationships/hyperlink" Target="http://www.fau.edu/oit/accounts/index.php"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ngeladnichols.weebly.com/" TargetMode="External"/><Relationship Id="rId14" Type="http://schemas.openxmlformats.org/officeDocument/2006/relationships/hyperlink" Target="http://www.jstor.org/" TargetMode="External"/><Relationship Id="rId22" Type="http://schemas.openxmlformats.org/officeDocument/2006/relationships/hyperlink" Target="http://www.un.org/en/universal-declaration-human-rights/" TargetMode="External"/><Relationship Id="rId27" Type="http://schemas.openxmlformats.org/officeDocument/2006/relationships/hyperlink" Target="http://kingencyclopedia.stanford.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Nichols</cp:lastModifiedBy>
  <cp:revision>3</cp:revision>
  <dcterms:created xsi:type="dcterms:W3CDTF">2021-01-10T19:29:00Z</dcterms:created>
  <dcterms:modified xsi:type="dcterms:W3CDTF">2021-01-10T19:29:00Z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TeX</vt:lpwstr>
  </property>
  <property fmtid="{D5CDD505-2E9C-101B-9397-08002B2CF9AE}" pid="4" name="LastSaved">
    <vt:filetime>2021-01-08T00:00:00Z</vt:filetime>
  </property>
</Properties>
</file>